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278" w:rsidRPr="00772278" w:rsidRDefault="00772278" w:rsidP="00772278">
      <w:pPr>
        <w:spacing w:line="560" w:lineRule="exact"/>
        <w:jc w:val="left"/>
        <w:rPr>
          <w:rFonts w:ascii="仿宋_GB2312" w:eastAsia="仿宋_GB2312" w:hint="eastAsia"/>
          <w:sz w:val="32"/>
          <w:szCs w:val="32"/>
        </w:rPr>
      </w:pPr>
      <w:r w:rsidRPr="00772278">
        <w:rPr>
          <w:rFonts w:ascii="仿宋_GB2312" w:eastAsia="仿宋_GB2312" w:hint="eastAsia"/>
          <w:sz w:val="32"/>
          <w:szCs w:val="32"/>
        </w:rPr>
        <w:t>16-5</w:t>
      </w:r>
    </w:p>
    <w:p w:rsidR="00DD3C04" w:rsidRPr="00177C53" w:rsidRDefault="00DD3C04" w:rsidP="00177C53">
      <w:pPr>
        <w:spacing w:line="560" w:lineRule="exact"/>
        <w:jc w:val="center"/>
        <w:rPr>
          <w:sz w:val="44"/>
          <w:szCs w:val="44"/>
        </w:rPr>
      </w:pPr>
      <w:r w:rsidRPr="00177C53">
        <w:rPr>
          <w:rFonts w:hint="eastAsia"/>
          <w:sz w:val="44"/>
          <w:szCs w:val="44"/>
        </w:rPr>
        <w:t>广东省司法厅</w:t>
      </w:r>
    </w:p>
    <w:p w:rsidR="00DD3C04" w:rsidRDefault="00DD3C04" w:rsidP="00177C53">
      <w:pPr>
        <w:spacing w:line="560" w:lineRule="exact"/>
        <w:jc w:val="center"/>
        <w:rPr>
          <w:sz w:val="44"/>
          <w:szCs w:val="44"/>
        </w:rPr>
      </w:pPr>
      <w:r w:rsidRPr="00177C53">
        <w:rPr>
          <w:rFonts w:hint="eastAsia"/>
          <w:sz w:val="44"/>
          <w:szCs w:val="44"/>
        </w:rPr>
        <w:t>行</w:t>
      </w:r>
      <w:r w:rsidR="00177C53">
        <w:rPr>
          <w:rFonts w:hint="eastAsia"/>
          <w:sz w:val="44"/>
          <w:szCs w:val="44"/>
        </w:rPr>
        <w:t xml:space="preserve"> </w:t>
      </w:r>
      <w:r w:rsidRPr="00177C53">
        <w:rPr>
          <w:rFonts w:hint="eastAsia"/>
          <w:sz w:val="44"/>
          <w:szCs w:val="44"/>
        </w:rPr>
        <w:t>政</w:t>
      </w:r>
      <w:r w:rsidR="00177C53">
        <w:rPr>
          <w:rFonts w:hint="eastAsia"/>
          <w:sz w:val="44"/>
          <w:szCs w:val="44"/>
        </w:rPr>
        <w:t xml:space="preserve"> </w:t>
      </w:r>
      <w:r w:rsidRPr="00177C53">
        <w:rPr>
          <w:rFonts w:hint="eastAsia"/>
          <w:sz w:val="44"/>
          <w:szCs w:val="44"/>
        </w:rPr>
        <w:t>处</w:t>
      </w:r>
      <w:r w:rsidR="00177C53">
        <w:rPr>
          <w:rFonts w:hint="eastAsia"/>
          <w:sz w:val="44"/>
          <w:szCs w:val="44"/>
        </w:rPr>
        <w:t xml:space="preserve"> </w:t>
      </w:r>
      <w:r w:rsidRPr="00177C53">
        <w:rPr>
          <w:rFonts w:hint="eastAsia"/>
          <w:sz w:val="44"/>
          <w:szCs w:val="44"/>
        </w:rPr>
        <w:t>罚</w:t>
      </w:r>
      <w:r w:rsidR="00177C53">
        <w:rPr>
          <w:rFonts w:hint="eastAsia"/>
          <w:sz w:val="44"/>
          <w:szCs w:val="44"/>
        </w:rPr>
        <w:t xml:space="preserve"> </w:t>
      </w:r>
      <w:r w:rsidRPr="00177C53">
        <w:rPr>
          <w:rFonts w:hint="eastAsia"/>
          <w:sz w:val="44"/>
          <w:szCs w:val="44"/>
        </w:rPr>
        <w:t>决</w:t>
      </w:r>
      <w:r w:rsidR="00177C53">
        <w:rPr>
          <w:rFonts w:hint="eastAsia"/>
          <w:sz w:val="44"/>
          <w:szCs w:val="44"/>
        </w:rPr>
        <w:t xml:space="preserve"> </w:t>
      </w:r>
      <w:r w:rsidRPr="00177C53">
        <w:rPr>
          <w:rFonts w:hint="eastAsia"/>
          <w:sz w:val="44"/>
          <w:szCs w:val="44"/>
        </w:rPr>
        <w:t>定</w:t>
      </w:r>
      <w:r w:rsidR="00177C53">
        <w:rPr>
          <w:rFonts w:hint="eastAsia"/>
          <w:sz w:val="44"/>
          <w:szCs w:val="44"/>
        </w:rPr>
        <w:t xml:space="preserve"> </w:t>
      </w:r>
      <w:r w:rsidRPr="00177C53">
        <w:rPr>
          <w:rFonts w:hint="eastAsia"/>
          <w:sz w:val="44"/>
          <w:szCs w:val="44"/>
        </w:rPr>
        <w:t>书</w:t>
      </w:r>
    </w:p>
    <w:p w:rsidR="00177C53" w:rsidRPr="00177C53" w:rsidRDefault="00177C53" w:rsidP="00177C53">
      <w:pPr>
        <w:spacing w:line="560" w:lineRule="exact"/>
        <w:jc w:val="center"/>
        <w:rPr>
          <w:sz w:val="44"/>
          <w:szCs w:val="44"/>
        </w:rPr>
      </w:pPr>
    </w:p>
    <w:p w:rsidR="00DD3C04" w:rsidRDefault="00DD3C04" w:rsidP="00177C53">
      <w:pPr>
        <w:spacing w:line="560" w:lineRule="exact"/>
        <w:jc w:val="right"/>
        <w:rPr>
          <w:rFonts w:ascii="楷体" w:eastAsia="楷体" w:hAnsi="楷体" w:hint="eastAsia"/>
          <w:sz w:val="32"/>
          <w:szCs w:val="32"/>
        </w:rPr>
      </w:pPr>
      <w:r>
        <w:rPr>
          <w:rFonts w:hint="eastAsia"/>
          <w:sz w:val="32"/>
          <w:szCs w:val="32"/>
        </w:rPr>
        <w:t xml:space="preserve">                          </w:t>
      </w:r>
      <w:r w:rsidRPr="00177C53">
        <w:rPr>
          <w:rFonts w:ascii="楷体" w:eastAsia="楷体" w:hAnsi="楷体" w:hint="eastAsia"/>
          <w:sz w:val="32"/>
          <w:szCs w:val="32"/>
        </w:rPr>
        <w:t xml:space="preserve"> </w:t>
      </w:r>
      <w:proofErr w:type="gramStart"/>
      <w:r w:rsidRPr="00177C53">
        <w:rPr>
          <w:rFonts w:ascii="楷体" w:eastAsia="楷体" w:hAnsi="楷体" w:hint="eastAsia"/>
          <w:sz w:val="32"/>
          <w:szCs w:val="32"/>
        </w:rPr>
        <w:t>粤司罚决</w:t>
      </w:r>
      <w:proofErr w:type="gramEnd"/>
      <w:r w:rsidRPr="00177C53">
        <w:rPr>
          <w:rFonts w:ascii="楷体" w:eastAsia="楷体" w:hAnsi="楷体" w:hint="eastAsia"/>
          <w:sz w:val="32"/>
          <w:szCs w:val="32"/>
        </w:rPr>
        <w:t>字[2018</w:t>
      </w:r>
      <w:proofErr w:type="gramStart"/>
      <w:r w:rsidRPr="00177C53">
        <w:rPr>
          <w:rFonts w:ascii="楷体" w:eastAsia="楷体" w:hAnsi="楷体" w:hint="eastAsia"/>
          <w:sz w:val="32"/>
          <w:szCs w:val="32"/>
        </w:rPr>
        <w:t>〕</w:t>
      </w:r>
      <w:proofErr w:type="gramEnd"/>
      <w:r w:rsidRPr="00177C53">
        <w:rPr>
          <w:rFonts w:ascii="楷体" w:eastAsia="楷体" w:hAnsi="楷体" w:hint="eastAsia"/>
          <w:sz w:val="32"/>
          <w:szCs w:val="32"/>
        </w:rPr>
        <w:t>1号</w:t>
      </w:r>
    </w:p>
    <w:p w:rsidR="00772278" w:rsidRPr="00177C53" w:rsidRDefault="00772278" w:rsidP="00177C53">
      <w:pPr>
        <w:spacing w:line="560" w:lineRule="exact"/>
        <w:jc w:val="right"/>
        <w:rPr>
          <w:rFonts w:ascii="楷体" w:eastAsia="楷体" w:hAnsi="楷体"/>
          <w:sz w:val="32"/>
          <w:szCs w:val="32"/>
        </w:rPr>
      </w:pPr>
    </w:p>
    <w:p w:rsidR="00DD3C04" w:rsidRPr="00177C53" w:rsidRDefault="00DD3C04" w:rsidP="00A70B55">
      <w:pPr>
        <w:spacing w:line="560" w:lineRule="exact"/>
        <w:ind w:firstLineChars="200" w:firstLine="640"/>
        <w:rPr>
          <w:rFonts w:ascii="仿宋_GB2312" w:eastAsia="仿宋_GB2312"/>
          <w:sz w:val="32"/>
          <w:szCs w:val="32"/>
        </w:rPr>
      </w:pPr>
      <w:r w:rsidRPr="00177C53">
        <w:rPr>
          <w:rFonts w:ascii="仿宋_GB2312" w:eastAsia="仿宋_GB2312" w:hint="eastAsia"/>
          <w:sz w:val="32"/>
          <w:szCs w:val="32"/>
        </w:rPr>
        <w:t>当事人:</w:t>
      </w:r>
      <w:proofErr w:type="gramStart"/>
      <w:r w:rsidRPr="00177C53">
        <w:rPr>
          <w:rFonts w:ascii="仿宋_GB2312" w:eastAsia="仿宋_GB2312" w:hint="eastAsia"/>
          <w:sz w:val="32"/>
          <w:szCs w:val="32"/>
        </w:rPr>
        <w:t>隋牧青</w:t>
      </w:r>
      <w:proofErr w:type="gramEnd"/>
      <w:r w:rsidRPr="00177C53">
        <w:rPr>
          <w:rFonts w:ascii="仿宋_GB2312" w:eastAsia="仿宋_GB2312" w:hint="eastAsia"/>
          <w:sz w:val="32"/>
          <w:szCs w:val="32"/>
        </w:rPr>
        <w:t>,男,1968年10月生,现为广东</w:t>
      </w:r>
      <w:r w:rsidR="00772278">
        <w:rPr>
          <w:rFonts w:ascii="仿宋_GB2312" w:hint="eastAsia"/>
          <w:sz w:val="32"/>
          <w:szCs w:val="32"/>
        </w:rPr>
        <w:t>耀</w:t>
      </w:r>
      <w:r w:rsidRPr="00177C53">
        <w:rPr>
          <w:rFonts w:ascii="仿宋_GB2312" w:eastAsia="仿宋_GB2312" w:hint="eastAsia"/>
          <w:sz w:val="32"/>
          <w:szCs w:val="32"/>
        </w:rPr>
        <w:t>辉律师事务所律师,执业证号:14401199910139855,执业机构地址:广州市天河区珠江东××××××。</w:t>
      </w:r>
    </w:p>
    <w:p w:rsidR="00DD3C04" w:rsidRPr="00177C53" w:rsidRDefault="00DD3C04" w:rsidP="00A70B55">
      <w:pPr>
        <w:spacing w:line="560" w:lineRule="exact"/>
        <w:ind w:firstLineChars="200" w:firstLine="640"/>
        <w:rPr>
          <w:rFonts w:ascii="仿宋_GB2312" w:eastAsia="仿宋_GB2312"/>
          <w:sz w:val="32"/>
          <w:szCs w:val="32"/>
        </w:rPr>
      </w:pPr>
      <w:r w:rsidRPr="00177C53">
        <w:rPr>
          <w:rFonts w:ascii="仿宋_GB2312" w:eastAsia="仿宋_GB2312" w:hint="eastAsia"/>
          <w:sz w:val="32"/>
          <w:szCs w:val="32"/>
        </w:rPr>
        <w:t>本机关经调查发现,当事人隋牧青2014年4月在北京市海淀区人民法院存在扰乱法庭秩序的行为,2017年1月在四川省新津县公安机关存在阻碍国家机关工作人员依法</w:t>
      </w:r>
      <w:r w:rsidR="00772278">
        <w:rPr>
          <w:rFonts w:ascii="仿宋_GB2312" w:eastAsia="仿宋_GB2312" w:hint="eastAsia"/>
          <w:sz w:val="32"/>
          <w:szCs w:val="32"/>
        </w:rPr>
        <w:t>执行</w:t>
      </w:r>
      <w:r w:rsidRPr="00177C53">
        <w:rPr>
          <w:rFonts w:ascii="仿宋_GB2312" w:eastAsia="仿宋_GB2312" w:hint="eastAsia"/>
          <w:sz w:val="32"/>
          <w:szCs w:val="32"/>
        </w:rPr>
        <w:t>职务的行为2018年1月23日,本机关向当事人送达《行政处罚预先告知书》(</w:t>
      </w:r>
      <w:proofErr w:type="gramStart"/>
      <w:r w:rsidRPr="00177C53">
        <w:rPr>
          <w:rFonts w:ascii="仿宋_GB2312" w:eastAsia="仿宋_GB2312" w:hint="eastAsia"/>
          <w:sz w:val="32"/>
          <w:szCs w:val="32"/>
        </w:rPr>
        <w:t>粤司罚</w:t>
      </w:r>
      <w:proofErr w:type="gramEnd"/>
      <w:r w:rsidRPr="00177C53">
        <w:rPr>
          <w:rFonts w:ascii="仿宋_GB2312" w:eastAsia="仿宋_GB2312" w:hint="eastAsia"/>
          <w:sz w:val="32"/>
          <w:szCs w:val="32"/>
        </w:rPr>
        <w:t>立字[2018</w:t>
      </w:r>
      <w:proofErr w:type="gramStart"/>
      <w:r w:rsidRPr="00177C53">
        <w:rPr>
          <w:rFonts w:ascii="仿宋_GB2312" w:eastAsia="仿宋_GB2312" w:hint="eastAsia"/>
          <w:sz w:val="32"/>
          <w:szCs w:val="32"/>
        </w:rPr>
        <w:t>〕</w:t>
      </w:r>
      <w:proofErr w:type="gramEnd"/>
      <w:r w:rsidRPr="00177C53">
        <w:rPr>
          <w:rFonts w:ascii="仿宋_GB2312" w:eastAsia="仿宋_GB2312" w:hint="eastAsia"/>
          <w:sz w:val="32"/>
          <w:szCs w:val="32"/>
        </w:rPr>
        <w:t>第1号),告知当事人有陈述、</w:t>
      </w:r>
      <w:proofErr w:type="gramStart"/>
      <w:r w:rsidRPr="00177C53">
        <w:rPr>
          <w:rFonts w:ascii="仿宋_GB2312" w:eastAsia="仿宋_GB2312" w:hint="eastAsia"/>
          <w:sz w:val="32"/>
          <w:szCs w:val="32"/>
        </w:rPr>
        <w:t>中辩和</w:t>
      </w:r>
      <w:proofErr w:type="gramEnd"/>
      <w:r w:rsidRPr="00177C53">
        <w:rPr>
          <w:rFonts w:ascii="仿宋_GB2312" w:eastAsia="仿宋_GB2312" w:hint="eastAsia"/>
          <w:sz w:val="32"/>
          <w:szCs w:val="32"/>
        </w:rPr>
        <w:t>申请听证的权利。当事人于2018年1月23日书面申请听证,本机关于2018年2月3日公开举行了听证会。本案现已调查完毕。</w:t>
      </w:r>
    </w:p>
    <w:p w:rsidR="00DD3C04" w:rsidRPr="00177C53" w:rsidRDefault="00DD3C04" w:rsidP="00A70B55">
      <w:pPr>
        <w:spacing w:line="560" w:lineRule="exact"/>
        <w:ind w:firstLineChars="200" w:firstLine="640"/>
        <w:rPr>
          <w:rFonts w:ascii="仿宋_GB2312" w:eastAsia="仿宋_GB2312"/>
          <w:sz w:val="32"/>
          <w:szCs w:val="32"/>
        </w:rPr>
      </w:pPr>
      <w:r w:rsidRPr="00177C53">
        <w:rPr>
          <w:rFonts w:ascii="仿宋_GB2312" w:eastAsia="仿宋_GB2312" w:hint="eastAsia"/>
          <w:sz w:val="32"/>
          <w:szCs w:val="32"/>
        </w:rPr>
        <w:t>经查明:(一)2014年4月8日,在北京市海淀区人民法院审理被告人丁</w:t>
      </w:r>
      <w:r w:rsidR="00D50077" w:rsidRPr="00177C53">
        <w:rPr>
          <w:rFonts w:ascii="仿宋_GB2312" w:eastAsia="仿宋_GB2312" w:hint="eastAsia"/>
          <w:sz w:val="32"/>
          <w:szCs w:val="32"/>
        </w:rPr>
        <w:t>××、李××聚</w:t>
      </w:r>
      <w:r w:rsidRPr="00177C53">
        <w:rPr>
          <w:rFonts w:ascii="仿宋_GB2312" w:eastAsia="仿宋_GB2312" w:hint="eastAsia"/>
          <w:sz w:val="32"/>
          <w:szCs w:val="32"/>
        </w:rPr>
        <w:t>众扰乱公共场所秩序一案过程中,当事人作为</w:t>
      </w:r>
      <w:r w:rsidR="00D50077" w:rsidRPr="00177C53">
        <w:rPr>
          <w:rFonts w:ascii="仿宋_GB2312" w:eastAsia="仿宋_GB2312" w:hint="eastAsia"/>
          <w:sz w:val="32"/>
          <w:szCs w:val="32"/>
        </w:rPr>
        <w:t>丁××</w:t>
      </w:r>
      <w:r w:rsidRPr="00177C53">
        <w:rPr>
          <w:rFonts w:ascii="仿宋_GB2312" w:eastAsia="仿宋_GB2312" w:hint="eastAsia"/>
          <w:sz w:val="32"/>
          <w:szCs w:val="32"/>
        </w:rPr>
        <w:t>的辩护人,不服从法庭指挥;不遵守法庭礼仪,使用不文明、攻击性语言10余次,打断发官、插话110余次,拍打桌子2次;不遵守出庭时间,不按时出庭;未经法庭许可,随意</w:t>
      </w:r>
      <w:r w:rsidR="00D50077" w:rsidRPr="00177C53">
        <w:rPr>
          <w:rFonts w:ascii="仿宋_GB2312" w:eastAsia="仿宋_GB2312" w:hint="eastAsia"/>
          <w:sz w:val="32"/>
          <w:szCs w:val="32"/>
        </w:rPr>
        <w:t>走</w:t>
      </w:r>
      <w:r w:rsidRPr="00177C53">
        <w:rPr>
          <w:rFonts w:ascii="仿宋_GB2312" w:eastAsia="仿宋_GB2312" w:hint="eastAsia"/>
          <w:sz w:val="32"/>
          <w:szCs w:val="32"/>
        </w:rPr>
        <w:t>动共计10次;无正当理由执意离庭拒绝辩护,虽经法庭多次提醒和警告、2次正式训诚,当事人仍继续实施扰乱法庭秩序的行为,北京市海淀区人民法院根据《中华人民共和国刑事诉讼法》《最高人民法院关于适用&lt;中华人民共和国刑事诉讼法&gt;的解释》的相关规定,认定当</w:t>
      </w:r>
      <w:r w:rsidRPr="00177C53">
        <w:rPr>
          <w:rFonts w:ascii="仿宋_GB2312" w:eastAsia="仿宋_GB2312" w:hint="eastAsia"/>
          <w:sz w:val="32"/>
          <w:szCs w:val="32"/>
        </w:rPr>
        <w:lastRenderedPageBreak/>
        <w:t>事人扰乱法庭秩序,情节严重,作出《北京市海淀区人民法院罚款决定书》(〔2013〕海刑初字第2974号,以下简称《罚款决定书》),对当事人罚款人民币一千元,并建议司法行政机关进行查处。当事人于2014年4月11日签收了该《罚款决定书》,并已经缴纳了罚款,对该《罚款决定书》,未有证据证实当事人在法定期限内向上一级人民法院申请复议</w:t>
      </w:r>
      <w:r w:rsidR="00D50077" w:rsidRPr="00177C53">
        <w:rPr>
          <w:rFonts w:ascii="仿宋_GB2312" w:eastAsia="仿宋_GB2312" w:hint="eastAsia"/>
          <w:sz w:val="32"/>
          <w:szCs w:val="32"/>
        </w:rPr>
        <w:t>。</w:t>
      </w:r>
    </w:p>
    <w:p w:rsidR="00DD3C04" w:rsidRPr="00177C53" w:rsidRDefault="00DD3C04" w:rsidP="00A70B55">
      <w:pPr>
        <w:spacing w:line="560" w:lineRule="exact"/>
        <w:ind w:firstLineChars="200" w:firstLine="640"/>
        <w:rPr>
          <w:rFonts w:ascii="仿宋_GB2312" w:eastAsia="仿宋_GB2312"/>
          <w:sz w:val="32"/>
          <w:szCs w:val="32"/>
        </w:rPr>
      </w:pPr>
      <w:r w:rsidRPr="00177C53">
        <w:rPr>
          <w:rFonts w:ascii="仿宋_GB2312" w:eastAsia="仿宋_GB2312" w:hint="eastAsia"/>
          <w:sz w:val="32"/>
          <w:szCs w:val="32"/>
        </w:rPr>
        <w:t>(二)2017年1月13日,当事人在四川省新津县看守所会见在押犯罪嫌疑人随时,无视监所规定,在会见结束后试图持拍摄的照片和陈</w:t>
      </w:r>
      <w:r w:rsidR="00D50077" w:rsidRPr="00177C53">
        <w:rPr>
          <w:rFonts w:ascii="仿宋_GB2312" w:eastAsia="仿宋_GB2312" w:hint="eastAsia"/>
          <w:sz w:val="32"/>
          <w:szCs w:val="32"/>
        </w:rPr>
        <w:t>××</w:t>
      </w:r>
      <w:r w:rsidRPr="00177C53">
        <w:rPr>
          <w:rFonts w:ascii="仿宋_GB2312" w:eastAsia="仿宋_GB2312" w:hint="eastAsia"/>
          <w:sz w:val="32"/>
          <w:szCs w:val="32"/>
        </w:rPr>
        <w:t>传递的村料带出看守所,被监管值班民警发现并要求其将拍摄的相片删除、交出材料.当事人以法律未作规定为由,采取无理吵闹、纠缠等方式,拒绝配合监管值班民警执行职务。新津县公安局兴义派出所根据《中华人民共和国</w:t>
      </w:r>
      <w:r w:rsidR="00772278">
        <w:rPr>
          <w:rFonts w:ascii="仿宋_GB2312" w:eastAsia="仿宋_GB2312" w:hint="eastAsia"/>
          <w:sz w:val="32"/>
          <w:szCs w:val="32"/>
        </w:rPr>
        <w:t>治</w:t>
      </w:r>
      <w:r w:rsidRPr="00177C53">
        <w:rPr>
          <w:rFonts w:ascii="仿宋_GB2312" w:eastAsia="仿宋_GB2312" w:hint="eastAsia"/>
          <w:sz w:val="32"/>
          <w:szCs w:val="32"/>
        </w:rPr>
        <w:t>安管理处罚法》第五十条第二项的规定,认定当事人存在阻碍国家机关工作人员依法执行职务的行为,</w:t>
      </w:r>
      <w:proofErr w:type="gramStart"/>
      <w:r w:rsidRPr="00177C53">
        <w:rPr>
          <w:rFonts w:ascii="仿宋_GB2312" w:eastAsia="仿宋_GB2312" w:hint="eastAsia"/>
          <w:sz w:val="32"/>
          <w:szCs w:val="32"/>
        </w:rPr>
        <w:t>作出</w:t>
      </w:r>
      <w:proofErr w:type="gramEnd"/>
      <w:r w:rsidRPr="00177C53">
        <w:rPr>
          <w:rFonts w:ascii="仿宋_GB2312" w:eastAsia="仿宋_GB2312" w:hint="eastAsia"/>
          <w:sz w:val="32"/>
          <w:szCs w:val="32"/>
        </w:rPr>
        <w:t>《新津县公安局行政处罚决定书》[新公(兴义)</w:t>
      </w:r>
      <w:proofErr w:type="gramStart"/>
      <w:r w:rsidRPr="00177C53">
        <w:rPr>
          <w:rFonts w:ascii="仿宋_GB2312" w:eastAsia="仿宋_GB2312" w:hint="eastAsia"/>
          <w:sz w:val="32"/>
          <w:szCs w:val="32"/>
        </w:rPr>
        <w:t>行罚决字</w:t>
      </w:r>
      <w:proofErr w:type="gramEnd"/>
      <w:r w:rsidRPr="00177C53">
        <w:rPr>
          <w:rFonts w:ascii="仿宋_GB2312" w:eastAsia="仿宋_GB2312" w:hint="eastAsia"/>
          <w:sz w:val="32"/>
          <w:szCs w:val="32"/>
        </w:rPr>
        <w:t>〔2017〕001号1,对当事人处以警告的行政处罚,当事人当天签收了该《行政处罚决定书》对该《行政处罚决定书》,未有证据证实当事人在法定期限内申请行政复议或提起行政诉讼。</w:t>
      </w:r>
    </w:p>
    <w:p w:rsidR="00D50077" w:rsidRPr="00177C53" w:rsidRDefault="00DD3C04" w:rsidP="00A70B55">
      <w:pPr>
        <w:spacing w:line="560" w:lineRule="exact"/>
        <w:ind w:firstLineChars="200" w:firstLine="640"/>
        <w:rPr>
          <w:rFonts w:ascii="仿宋_GB2312" w:eastAsia="仿宋_GB2312"/>
          <w:sz w:val="32"/>
          <w:szCs w:val="32"/>
        </w:rPr>
      </w:pPr>
      <w:r w:rsidRPr="00177C53">
        <w:rPr>
          <w:rFonts w:ascii="仿宋_GB2312" w:eastAsia="仿宋_GB2312" w:hint="eastAsia"/>
          <w:sz w:val="32"/>
          <w:szCs w:val="32"/>
        </w:rPr>
        <w:t>上述事实,有《北京市海淀区人民法院罚款决定书》([2013〕海刑初字第2974号)、《北京市海淀区人民法院司法建议书》(海法建(2014〕012号)、《北京市海淀区人民法院送达回证》、北京市海淀区人民法院《关于调取隋牧青律师违法违规证据的复函》新津县公安局《关于严肃查处隋牧青律师的函》《新津县公安局行政处罚决定书》[新公(兴义)行罚决字[2017〕001号1、《广东省司法厅关于商请调取隋牧青律师违法违规证据的函》(粤司函2018124号)和《广东省司法厅关于商请调取隋牧青律师违法违规</w:t>
      </w:r>
      <w:r w:rsidRPr="00177C53">
        <w:rPr>
          <w:rFonts w:ascii="仿宋_GB2312" w:eastAsia="仿宋_GB2312" w:hint="eastAsia"/>
          <w:sz w:val="32"/>
          <w:szCs w:val="32"/>
        </w:rPr>
        <w:lastRenderedPageBreak/>
        <w:t>证据的函》(粤司函[201829号)等相关证据证实,本机关认为:当事人隋牧青在北京市海淀区人民法院审理被告人丁</w:t>
      </w:r>
      <w:r w:rsidR="00D50077" w:rsidRPr="00177C53">
        <w:rPr>
          <w:rFonts w:ascii="仿宋_GB2312" w:eastAsia="仿宋_GB2312" w:hint="eastAsia"/>
          <w:sz w:val="32"/>
          <w:szCs w:val="32"/>
        </w:rPr>
        <w:t>××、李××</w:t>
      </w:r>
      <w:r w:rsidRPr="00177C53">
        <w:rPr>
          <w:rFonts w:ascii="仿宋_GB2312" w:eastAsia="仿宋_GB2312" w:hint="eastAsia"/>
          <w:sz w:val="32"/>
          <w:szCs w:val="32"/>
        </w:rPr>
        <w:t>聚众抗乱公共场场所秩序一案过程中,存在扰乱法庭秩序的行为且情节严重,北京市海淀区人民法院对此已作出认定,该行为违反了《中华人民共和国律师法》第四十条第八项的规定;当事人隋牧青在四川省新津县看守所阻碍监管值班民警依法执行职务的行为,四川省新津县公安机关对此已作出认定,该行为违反了《律师抗业管理办法》第三十九条第五项的规定结合当事人违法行为的事实、性质、情节、社会危害程度和相关证据,依据《律师和律师事务所违法行为处罚办法》第三十九条第二项的规定,当事人的违法行为属于《中华人民共和国律师法》规定的情节严重,上述违法行为,事实清楚,证据确实充分</w:t>
      </w:r>
      <w:r w:rsidR="00D50077" w:rsidRPr="00177C53">
        <w:rPr>
          <w:rFonts w:ascii="仿宋_GB2312" w:eastAsia="仿宋_GB2312" w:hint="eastAsia"/>
          <w:sz w:val="32"/>
          <w:szCs w:val="32"/>
        </w:rPr>
        <w:t>。</w:t>
      </w:r>
    </w:p>
    <w:p w:rsidR="00177C53" w:rsidRPr="00177C53" w:rsidRDefault="00DD3C04" w:rsidP="00A70B55">
      <w:pPr>
        <w:spacing w:line="560" w:lineRule="exact"/>
        <w:ind w:firstLineChars="200" w:firstLine="640"/>
        <w:rPr>
          <w:rFonts w:ascii="仿宋_GB2312" w:eastAsia="仿宋_GB2312"/>
          <w:sz w:val="32"/>
          <w:szCs w:val="32"/>
        </w:rPr>
      </w:pPr>
      <w:r w:rsidRPr="00177C53">
        <w:rPr>
          <w:rFonts w:ascii="仿宋_GB2312" w:eastAsia="仿宋_GB2312" w:hint="eastAsia"/>
          <w:sz w:val="32"/>
          <w:szCs w:val="32"/>
        </w:rPr>
        <w:t>根据《中华人民共和国律师法》第四十条第八项、第四十九条第一款第六项,《律师执业管理办法》第三十九条第五项、第五十三条第二款,《律师和律师事务所违法行为处罚办法》第三十九条</w:t>
      </w:r>
      <w:proofErr w:type="gramStart"/>
      <w:r w:rsidRPr="00177C53">
        <w:rPr>
          <w:rFonts w:ascii="仿宋_GB2312" w:eastAsia="仿宋_GB2312" w:hint="eastAsia"/>
          <w:sz w:val="32"/>
          <w:szCs w:val="32"/>
        </w:rPr>
        <w:t>笫</w:t>
      </w:r>
      <w:proofErr w:type="gramEnd"/>
      <w:r w:rsidRPr="00177C53">
        <w:rPr>
          <w:rFonts w:ascii="仿宋_GB2312" w:eastAsia="仿宋_GB2312" w:hint="eastAsia"/>
          <w:sz w:val="32"/>
          <w:szCs w:val="32"/>
        </w:rPr>
        <w:t>二项之规定,经本机关负责人集体讨论,本机关</w:t>
      </w:r>
      <w:proofErr w:type="gramStart"/>
      <w:r w:rsidRPr="00177C53">
        <w:rPr>
          <w:rFonts w:ascii="仿宋_GB2312" w:eastAsia="仿宋_GB2312" w:hint="eastAsia"/>
          <w:sz w:val="32"/>
          <w:szCs w:val="32"/>
        </w:rPr>
        <w:t>作出</w:t>
      </w:r>
      <w:proofErr w:type="gramEnd"/>
      <w:r w:rsidRPr="00177C53">
        <w:rPr>
          <w:rFonts w:ascii="仿宋_GB2312" w:eastAsia="仿宋_GB2312" w:hint="eastAsia"/>
          <w:sz w:val="32"/>
          <w:szCs w:val="32"/>
        </w:rPr>
        <w:t>如下处罚决定:</w:t>
      </w:r>
    </w:p>
    <w:p w:rsidR="00D50077" w:rsidRPr="00177C53" w:rsidRDefault="00DD3C04" w:rsidP="00A70B55">
      <w:pPr>
        <w:spacing w:line="560" w:lineRule="exact"/>
        <w:ind w:firstLineChars="200" w:firstLine="640"/>
        <w:rPr>
          <w:rFonts w:ascii="仿宋_GB2312" w:eastAsia="仿宋_GB2312"/>
          <w:sz w:val="32"/>
          <w:szCs w:val="32"/>
        </w:rPr>
      </w:pPr>
      <w:r w:rsidRPr="00177C53">
        <w:rPr>
          <w:rFonts w:ascii="仿宋_GB2312" w:eastAsia="仿宋_GB2312" w:hint="eastAsia"/>
          <w:sz w:val="32"/>
          <w:szCs w:val="32"/>
        </w:rPr>
        <w:t>吊销当事人隋牧青律师执业证书,自本决定书送达之日起执行、当事人应当在收到本决定书之日起十五日内,向本机关上缴律师执业证书</w:t>
      </w:r>
      <w:r w:rsidR="00D50077" w:rsidRPr="00177C53">
        <w:rPr>
          <w:rFonts w:ascii="仿宋_GB2312" w:eastAsia="仿宋_GB2312" w:hint="eastAsia"/>
          <w:sz w:val="32"/>
          <w:szCs w:val="32"/>
        </w:rPr>
        <w:t>。</w:t>
      </w:r>
    </w:p>
    <w:p w:rsidR="00D50077" w:rsidRDefault="00DD3C04" w:rsidP="00A70B55">
      <w:pPr>
        <w:spacing w:line="560" w:lineRule="exact"/>
        <w:ind w:firstLineChars="200" w:firstLine="640"/>
        <w:rPr>
          <w:rFonts w:ascii="仿宋_GB2312" w:eastAsia="仿宋_GB2312" w:hint="eastAsia"/>
          <w:sz w:val="32"/>
          <w:szCs w:val="32"/>
        </w:rPr>
      </w:pPr>
      <w:r w:rsidRPr="00177C53">
        <w:rPr>
          <w:rFonts w:ascii="仿宋_GB2312" w:eastAsia="仿宋_GB2312" w:hint="eastAsia"/>
          <w:sz w:val="32"/>
          <w:szCs w:val="32"/>
        </w:rPr>
        <w:t>当事人如不服本决定,可以自收到本决定书之日起六十日内向中华人民共和国司法部或者广东省人民政府申请行政复议,也可以在六个月内直接向广州铁路运输第一法院提起行政诉讼</w:t>
      </w:r>
      <w:r w:rsidR="00D50077" w:rsidRPr="00177C53">
        <w:rPr>
          <w:rFonts w:ascii="仿宋_GB2312" w:eastAsia="仿宋_GB2312" w:hint="eastAsia"/>
          <w:sz w:val="32"/>
          <w:szCs w:val="32"/>
        </w:rPr>
        <w:t>。</w:t>
      </w:r>
    </w:p>
    <w:p w:rsidR="00772278" w:rsidRDefault="00772278" w:rsidP="00A70B55">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广东省司法厅</w:t>
      </w:r>
    </w:p>
    <w:p w:rsidR="00A70B55" w:rsidRPr="00942C93" w:rsidRDefault="00942C93">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w:t>
      </w:r>
      <w:r w:rsidR="00772278">
        <w:rPr>
          <w:rFonts w:ascii="仿宋_GB2312" w:eastAsia="仿宋_GB2312" w:hint="eastAsia"/>
          <w:sz w:val="32"/>
          <w:szCs w:val="32"/>
        </w:rPr>
        <w:t xml:space="preserve">        </w:t>
      </w:r>
      <w:r>
        <w:rPr>
          <w:rFonts w:ascii="仿宋_GB2312" w:eastAsia="仿宋_GB2312" w:hint="eastAsia"/>
          <w:sz w:val="32"/>
          <w:szCs w:val="32"/>
        </w:rPr>
        <w:t>2018年2月11日</w:t>
      </w:r>
    </w:p>
    <w:sectPr w:rsidR="00A70B55" w:rsidRPr="00942C93" w:rsidSect="00A70B55">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874" w:rsidRDefault="00873874" w:rsidP="00B21C5B">
      <w:r>
        <w:separator/>
      </w:r>
    </w:p>
  </w:endnote>
  <w:endnote w:type="continuationSeparator" w:id="0">
    <w:p w:rsidR="00873874" w:rsidRDefault="00873874" w:rsidP="00B21C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874" w:rsidRDefault="00873874" w:rsidP="00B21C5B">
      <w:r>
        <w:separator/>
      </w:r>
    </w:p>
  </w:footnote>
  <w:footnote w:type="continuationSeparator" w:id="0">
    <w:p w:rsidR="00873874" w:rsidRDefault="00873874" w:rsidP="00B21C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B38710"/>
    <w:multiLevelType w:val="singleLevel"/>
    <w:tmpl w:val="53B38710"/>
    <w:lvl w:ilvl="0">
      <w:start w:val="1"/>
      <w:numFmt w:val="decimal"/>
      <w:suff w:val="nothing"/>
      <w:lvlText w:val="%1、"/>
      <w:lvlJc w:val="left"/>
    </w:lvl>
  </w:abstractNum>
  <w:abstractNum w:abstractNumId="1">
    <w:nsid w:val="6C2D502E"/>
    <w:multiLevelType w:val="hybridMultilevel"/>
    <w:tmpl w:val="8034C6BC"/>
    <w:lvl w:ilvl="0" w:tplc="C37862CC">
      <w:start w:val="1"/>
      <w:numFmt w:val="decimal"/>
      <w:lvlText w:val="%1、"/>
      <w:lvlJc w:val="left"/>
      <w:pPr>
        <w:ind w:left="1110" w:hanging="48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63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1C5B"/>
    <w:rsid w:val="0000194F"/>
    <w:rsid w:val="000457A4"/>
    <w:rsid w:val="00047311"/>
    <w:rsid w:val="00061B2D"/>
    <w:rsid w:val="00074B71"/>
    <w:rsid w:val="000C186D"/>
    <w:rsid w:val="000C1FFF"/>
    <w:rsid w:val="000E5D40"/>
    <w:rsid w:val="00113C2C"/>
    <w:rsid w:val="00125BAB"/>
    <w:rsid w:val="00132F2D"/>
    <w:rsid w:val="001414A6"/>
    <w:rsid w:val="00156DEB"/>
    <w:rsid w:val="0017046E"/>
    <w:rsid w:val="00176878"/>
    <w:rsid w:val="00177C53"/>
    <w:rsid w:val="001B2A4E"/>
    <w:rsid w:val="001C382E"/>
    <w:rsid w:val="00235C15"/>
    <w:rsid w:val="00237499"/>
    <w:rsid w:val="00241E87"/>
    <w:rsid w:val="00246C54"/>
    <w:rsid w:val="002937D0"/>
    <w:rsid w:val="002A15A3"/>
    <w:rsid w:val="002B7884"/>
    <w:rsid w:val="002C1E3B"/>
    <w:rsid w:val="002C4274"/>
    <w:rsid w:val="002D62C3"/>
    <w:rsid w:val="002D6608"/>
    <w:rsid w:val="002E478A"/>
    <w:rsid w:val="002E6779"/>
    <w:rsid w:val="003353EF"/>
    <w:rsid w:val="003B1054"/>
    <w:rsid w:val="00417FE4"/>
    <w:rsid w:val="00455B54"/>
    <w:rsid w:val="00490A57"/>
    <w:rsid w:val="004A5FB5"/>
    <w:rsid w:val="004B7BC7"/>
    <w:rsid w:val="004C1ED0"/>
    <w:rsid w:val="004E38BD"/>
    <w:rsid w:val="004F1E2E"/>
    <w:rsid w:val="004F32BC"/>
    <w:rsid w:val="005078B7"/>
    <w:rsid w:val="00507C68"/>
    <w:rsid w:val="0052466F"/>
    <w:rsid w:val="0054449D"/>
    <w:rsid w:val="00585013"/>
    <w:rsid w:val="005B4876"/>
    <w:rsid w:val="005F46D9"/>
    <w:rsid w:val="006010D5"/>
    <w:rsid w:val="00613819"/>
    <w:rsid w:val="00642506"/>
    <w:rsid w:val="00694967"/>
    <w:rsid w:val="006C155E"/>
    <w:rsid w:val="006D12C7"/>
    <w:rsid w:val="006D583F"/>
    <w:rsid w:val="006E0729"/>
    <w:rsid w:val="0075740E"/>
    <w:rsid w:val="007659C9"/>
    <w:rsid w:val="00772278"/>
    <w:rsid w:val="007B4FE2"/>
    <w:rsid w:val="007C27D3"/>
    <w:rsid w:val="007D341E"/>
    <w:rsid w:val="007E6E0F"/>
    <w:rsid w:val="007F0728"/>
    <w:rsid w:val="00873874"/>
    <w:rsid w:val="008A2DB1"/>
    <w:rsid w:val="008B226E"/>
    <w:rsid w:val="009079CB"/>
    <w:rsid w:val="00942C93"/>
    <w:rsid w:val="00952C92"/>
    <w:rsid w:val="009978A9"/>
    <w:rsid w:val="00A03F04"/>
    <w:rsid w:val="00A04779"/>
    <w:rsid w:val="00A25F3E"/>
    <w:rsid w:val="00A70B55"/>
    <w:rsid w:val="00A76247"/>
    <w:rsid w:val="00A928D5"/>
    <w:rsid w:val="00AF3183"/>
    <w:rsid w:val="00AF5300"/>
    <w:rsid w:val="00B00172"/>
    <w:rsid w:val="00B21C5B"/>
    <w:rsid w:val="00C26F31"/>
    <w:rsid w:val="00C302B9"/>
    <w:rsid w:val="00C33030"/>
    <w:rsid w:val="00C60DEC"/>
    <w:rsid w:val="00C66610"/>
    <w:rsid w:val="00CC1487"/>
    <w:rsid w:val="00CD0B0B"/>
    <w:rsid w:val="00CF1B7E"/>
    <w:rsid w:val="00D33CCA"/>
    <w:rsid w:val="00D50077"/>
    <w:rsid w:val="00D74311"/>
    <w:rsid w:val="00DD3C04"/>
    <w:rsid w:val="00DE53A3"/>
    <w:rsid w:val="00E10AF8"/>
    <w:rsid w:val="00E246A8"/>
    <w:rsid w:val="00E30002"/>
    <w:rsid w:val="00E31A51"/>
    <w:rsid w:val="00E77CCD"/>
    <w:rsid w:val="00E865D0"/>
    <w:rsid w:val="00E91418"/>
    <w:rsid w:val="00EC36A4"/>
    <w:rsid w:val="00ED1DAB"/>
    <w:rsid w:val="00ED6812"/>
    <w:rsid w:val="00ED7F86"/>
    <w:rsid w:val="00F37B76"/>
    <w:rsid w:val="00F52DBD"/>
    <w:rsid w:val="00F65F27"/>
    <w:rsid w:val="00F73DDD"/>
    <w:rsid w:val="00FC7C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9C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21C5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21C5B"/>
    <w:rPr>
      <w:sz w:val="18"/>
      <w:szCs w:val="18"/>
    </w:rPr>
  </w:style>
  <w:style w:type="paragraph" w:styleId="a4">
    <w:name w:val="footer"/>
    <w:basedOn w:val="a"/>
    <w:link w:val="Char0"/>
    <w:uiPriority w:val="99"/>
    <w:semiHidden/>
    <w:unhideWhenUsed/>
    <w:rsid w:val="00B21C5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21C5B"/>
    <w:rPr>
      <w:sz w:val="18"/>
      <w:szCs w:val="18"/>
    </w:rPr>
  </w:style>
  <w:style w:type="paragraph" w:styleId="a5">
    <w:name w:val="Normal Indent"/>
    <w:basedOn w:val="a"/>
    <w:rsid w:val="007659C9"/>
    <w:pPr>
      <w:adjustRightInd w:val="0"/>
      <w:spacing w:line="312" w:lineRule="atLeast"/>
      <w:ind w:firstLine="420"/>
      <w:textAlignment w:val="baseline"/>
    </w:pPr>
    <w:rPr>
      <w:kern w:val="0"/>
      <w:szCs w:val="20"/>
    </w:rPr>
  </w:style>
  <w:style w:type="table" w:styleId="a6">
    <w:name w:val="Table Grid"/>
    <w:basedOn w:val="a1"/>
    <w:uiPriority w:val="59"/>
    <w:rsid w:val="00C6661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Salutation"/>
    <w:basedOn w:val="a"/>
    <w:next w:val="a"/>
    <w:link w:val="Char1"/>
    <w:uiPriority w:val="99"/>
    <w:unhideWhenUsed/>
    <w:rsid w:val="00952C92"/>
    <w:rPr>
      <w:sz w:val="32"/>
      <w:szCs w:val="32"/>
    </w:rPr>
  </w:style>
  <w:style w:type="character" w:customStyle="1" w:styleId="Char1">
    <w:name w:val="称呼 Char"/>
    <w:basedOn w:val="a0"/>
    <w:link w:val="a7"/>
    <w:uiPriority w:val="99"/>
    <w:rsid w:val="00952C92"/>
    <w:rPr>
      <w:rFonts w:ascii="Times New Roman" w:eastAsia="宋体" w:hAnsi="Times New Roman" w:cs="Times New Roman"/>
      <w:sz w:val="32"/>
      <w:szCs w:val="32"/>
    </w:rPr>
  </w:style>
  <w:style w:type="paragraph" w:styleId="a8">
    <w:name w:val="Closing"/>
    <w:basedOn w:val="a"/>
    <w:link w:val="Char2"/>
    <w:uiPriority w:val="99"/>
    <w:unhideWhenUsed/>
    <w:rsid w:val="00952C92"/>
    <w:pPr>
      <w:ind w:leftChars="2100" w:left="100"/>
    </w:pPr>
    <w:rPr>
      <w:sz w:val="32"/>
      <w:szCs w:val="32"/>
    </w:rPr>
  </w:style>
  <w:style w:type="character" w:customStyle="1" w:styleId="Char2">
    <w:name w:val="结束语 Char"/>
    <w:basedOn w:val="a0"/>
    <w:link w:val="a8"/>
    <w:uiPriority w:val="99"/>
    <w:rsid w:val="00952C92"/>
    <w:rPr>
      <w:rFonts w:ascii="Times New Roman" w:eastAsia="宋体" w:hAnsi="Times New Roman" w:cs="Times New Roman"/>
      <w:sz w:val="32"/>
      <w:szCs w:val="32"/>
    </w:rPr>
  </w:style>
  <w:style w:type="paragraph" w:styleId="a9">
    <w:name w:val="List Paragraph"/>
    <w:basedOn w:val="a"/>
    <w:uiPriority w:val="34"/>
    <w:qFormat/>
    <w:rsid w:val="00EC36A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84A85-C20D-48C8-9290-F73E101E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305</Words>
  <Characters>1739</Characters>
  <Application>Microsoft Office Word</Application>
  <DocSecurity>0</DocSecurity>
  <Lines>14</Lines>
  <Paragraphs>4</Paragraphs>
  <ScaleCrop>false</ScaleCrop>
  <Company/>
  <LinksUpToDate>false</LinksUpToDate>
  <CharactersWithSpaces>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毛兴涛 }</cp:lastModifiedBy>
  <cp:revision>5</cp:revision>
  <cp:lastPrinted>2017-09-11T01:33:00Z</cp:lastPrinted>
  <dcterms:created xsi:type="dcterms:W3CDTF">2018-04-27T00:30:00Z</dcterms:created>
  <dcterms:modified xsi:type="dcterms:W3CDTF">2018-04-27T08:29:00Z</dcterms:modified>
</cp:coreProperties>
</file>