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074" w:rsidRPr="00B72074" w:rsidRDefault="00B72074" w:rsidP="00B72074">
      <w:pPr>
        <w:jc w:val="left"/>
        <w:rPr>
          <w:rFonts w:ascii="仿宋_GB2312" w:eastAsia="仿宋_GB2312" w:hint="eastAsia"/>
          <w:sz w:val="32"/>
          <w:szCs w:val="32"/>
        </w:rPr>
      </w:pPr>
      <w:r w:rsidRPr="00B72074">
        <w:rPr>
          <w:rFonts w:ascii="仿宋_GB2312" w:eastAsia="仿宋_GB2312" w:hint="eastAsia"/>
          <w:sz w:val="32"/>
          <w:szCs w:val="32"/>
        </w:rPr>
        <w:t>16-6</w:t>
      </w:r>
    </w:p>
    <w:p w:rsidR="00A143DD" w:rsidRPr="00A143DD" w:rsidRDefault="00EE1036" w:rsidP="00A143DD">
      <w:pPr>
        <w:jc w:val="center"/>
        <w:rPr>
          <w:sz w:val="44"/>
          <w:szCs w:val="44"/>
        </w:rPr>
      </w:pPr>
      <w:r w:rsidRPr="00A143DD">
        <w:rPr>
          <w:rFonts w:hint="eastAsia"/>
          <w:sz w:val="44"/>
          <w:szCs w:val="44"/>
        </w:rPr>
        <w:t>福州市司法局</w:t>
      </w:r>
    </w:p>
    <w:p w:rsidR="00B72074" w:rsidRDefault="00EE1036" w:rsidP="00B72074">
      <w:pPr>
        <w:jc w:val="center"/>
        <w:rPr>
          <w:rFonts w:asciiTheme="minorEastAsia" w:eastAsiaTheme="minorEastAsia" w:hAnsiTheme="minorEastAsia" w:hint="eastAsia"/>
          <w:sz w:val="44"/>
          <w:szCs w:val="44"/>
        </w:rPr>
      </w:pPr>
      <w:r w:rsidRPr="00A143DD">
        <w:rPr>
          <w:rFonts w:asciiTheme="minorEastAsia" w:eastAsiaTheme="minorEastAsia" w:hAnsiTheme="minorEastAsia" w:hint="eastAsia"/>
          <w:sz w:val="44"/>
          <w:szCs w:val="44"/>
        </w:rPr>
        <w:t>行</w:t>
      </w:r>
      <w:r w:rsidR="00A143DD">
        <w:rPr>
          <w:rFonts w:asciiTheme="minorEastAsia" w:eastAsiaTheme="minorEastAsia" w:hAnsiTheme="minorEastAsia" w:hint="eastAsia"/>
          <w:sz w:val="44"/>
          <w:szCs w:val="44"/>
        </w:rPr>
        <w:t xml:space="preserve"> </w:t>
      </w:r>
      <w:r w:rsidRPr="00A143DD">
        <w:rPr>
          <w:rFonts w:asciiTheme="minorEastAsia" w:eastAsiaTheme="minorEastAsia" w:hAnsiTheme="minorEastAsia" w:hint="eastAsia"/>
          <w:sz w:val="44"/>
          <w:szCs w:val="44"/>
        </w:rPr>
        <w:t>政</w:t>
      </w:r>
      <w:r w:rsidR="00A143DD">
        <w:rPr>
          <w:rFonts w:asciiTheme="minorEastAsia" w:eastAsiaTheme="minorEastAsia" w:hAnsiTheme="minorEastAsia" w:hint="eastAsia"/>
          <w:sz w:val="44"/>
          <w:szCs w:val="44"/>
        </w:rPr>
        <w:t xml:space="preserve"> </w:t>
      </w:r>
      <w:r w:rsidRPr="00A143DD">
        <w:rPr>
          <w:rFonts w:asciiTheme="minorEastAsia" w:eastAsiaTheme="minorEastAsia" w:hAnsiTheme="minorEastAsia" w:hint="eastAsia"/>
          <w:sz w:val="44"/>
          <w:szCs w:val="44"/>
        </w:rPr>
        <w:t>处</w:t>
      </w:r>
      <w:r w:rsidR="00A143DD">
        <w:rPr>
          <w:rFonts w:asciiTheme="minorEastAsia" w:eastAsiaTheme="minorEastAsia" w:hAnsiTheme="minorEastAsia" w:hint="eastAsia"/>
          <w:sz w:val="44"/>
          <w:szCs w:val="44"/>
        </w:rPr>
        <w:t xml:space="preserve"> </w:t>
      </w:r>
      <w:r w:rsidRPr="00A143DD">
        <w:rPr>
          <w:rFonts w:asciiTheme="minorEastAsia" w:eastAsiaTheme="minorEastAsia" w:hAnsiTheme="minorEastAsia" w:hint="eastAsia"/>
          <w:sz w:val="44"/>
          <w:szCs w:val="44"/>
        </w:rPr>
        <w:t>罚</w:t>
      </w:r>
      <w:r w:rsidR="00A143DD">
        <w:rPr>
          <w:rFonts w:asciiTheme="minorEastAsia" w:eastAsiaTheme="minorEastAsia" w:hAnsiTheme="minorEastAsia" w:hint="eastAsia"/>
          <w:sz w:val="44"/>
          <w:szCs w:val="44"/>
        </w:rPr>
        <w:t xml:space="preserve"> </w:t>
      </w:r>
      <w:r w:rsidRPr="00A143DD">
        <w:rPr>
          <w:rFonts w:asciiTheme="minorEastAsia" w:eastAsiaTheme="minorEastAsia" w:hAnsiTheme="minorEastAsia" w:hint="eastAsia"/>
          <w:sz w:val="44"/>
          <w:szCs w:val="44"/>
        </w:rPr>
        <w:t>决</w:t>
      </w:r>
      <w:r w:rsidR="00A143DD">
        <w:rPr>
          <w:rFonts w:asciiTheme="minorEastAsia" w:eastAsiaTheme="minorEastAsia" w:hAnsiTheme="minorEastAsia" w:hint="eastAsia"/>
          <w:sz w:val="44"/>
          <w:szCs w:val="44"/>
        </w:rPr>
        <w:t xml:space="preserve"> </w:t>
      </w:r>
      <w:r w:rsidRPr="00A143DD">
        <w:rPr>
          <w:rFonts w:asciiTheme="minorEastAsia" w:eastAsiaTheme="minorEastAsia" w:hAnsiTheme="minorEastAsia" w:hint="eastAsia"/>
          <w:sz w:val="44"/>
          <w:szCs w:val="44"/>
        </w:rPr>
        <w:t>定</w:t>
      </w:r>
      <w:r w:rsidR="00A143DD">
        <w:rPr>
          <w:rFonts w:asciiTheme="minorEastAsia" w:eastAsiaTheme="minorEastAsia" w:hAnsiTheme="minorEastAsia" w:hint="eastAsia"/>
          <w:sz w:val="44"/>
          <w:szCs w:val="44"/>
        </w:rPr>
        <w:t xml:space="preserve"> </w:t>
      </w:r>
      <w:r w:rsidRPr="00A143DD">
        <w:rPr>
          <w:rFonts w:asciiTheme="minorEastAsia" w:eastAsiaTheme="minorEastAsia" w:hAnsiTheme="minorEastAsia" w:hint="eastAsia"/>
          <w:sz w:val="44"/>
          <w:szCs w:val="44"/>
        </w:rPr>
        <w:t>书</w:t>
      </w:r>
    </w:p>
    <w:p w:rsidR="00B72074" w:rsidRDefault="00B72074" w:rsidP="00B72074">
      <w:pPr>
        <w:jc w:val="center"/>
        <w:rPr>
          <w:rFonts w:asciiTheme="minorEastAsia" w:eastAsiaTheme="minorEastAsia" w:hAnsiTheme="minorEastAsia" w:hint="eastAsia"/>
          <w:sz w:val="44"/>
          <w:szCs w:val="44"/>
        </w:rPr>
      </w:pPr>
    </w:p>
    <w:p w:rsidR="00B72074" w:rsidRPr="00A143DD" w:rsidRDefault="00B72074" w:rsidP="00B72074">
      <w:pPr>
        <w:jc w:val="right"/>
        <w:rPr>
          <w:rFonts w:ascii="楷体" w:eastAsia="楷体" w:hAnsi="楷体"/>
          <w:sz w:val="32"/>
          <w:szCs w:val="32"/>
        </w:rPr>
      </w:pPr>
      <w:proofErr w:type="gramStart"/>
      <w:r w:rsidRPr="00A143DD">
        <w:rPr>
          <w:rFonts w:ascii="楷体" w:eastAsia="楷体" w:hAnsi="楷体" w:hint="eastAsia"/>
          <w:sz w:val="32"/>
          <w:szCs w:val="32"/>
        </w:rPr>
        <w:t>榕</w:t>
      </w:r>
      <w:proofErr w:type="gramEnd"/>
      <w:r w:rsidRPr="00A143DD">
        <w:rPr>
          <w:rFonts w:ascii="楷体" w:eastAsia="楷体" w:hAnsi="楷体" w:hint="eastAsia"/>
          <w:sz w:val="32"/>
          <w:szCs w:val="32"/>
        </w:rPr>
        <w:t>司</w:t>
      </w:r>
      <w:proofErr w:type="gramStart"/>
      <w:r w:rsidRPr="00A143DD">
        <w:rPr>
          <w:rFonts w:ascii="楷体" w:eastAsia="楷体" w:hAnsi="楷体" w:hint="eastAsia"/>
          <w:sz w:val="32"/>
          <w:szCs w:val="32"/>
        </w:rPr>
        <w:t>罚决[</w:t>
      </w:r>
      <w:proofErr w:type="gramEnd"/>
      <w:r w:rsidRPr="00A143DD">
        <w:rPr>
          <w:rFonts w:ascii="楷体" w:eastAsia="楷体" w:hAnsi="楷体" w:hint="eastAsia"/>
          <w:sz w:val="32"/>
          <w:szCs w:val="32"/>
        </w:rPr>
        <w:t>2018</w:t>
      </w:r>
      <w:r>
        <w:rPr>
          <w:rFonts w:ascii="楷体" w:eastAsia="楷体" w:hAnsi="楷体" w:hint="eastAsia"/>
          <w:sz w:val="32"/>
          <w:szCs w:val="32"/>
        </w:rPr>
        <w:t>]</w:t>
      </w:r>
      <w:r w:rsidRPr="00A143DD">
        <w:rPr>
          <w:rFonts w:ascii="楷体" w:eastAsia="楷体" w:hAnsi="楷体" w:hint="eastAsia"/>
          <w:sz w:val="32"/>
          <w:szCs w:val="32"/>
        </w:rPr>
        <w:t>第</w:t>
      </w:r>
      <w:r>
        <w:rPr>
          <w:rFonts w:ascii="楷体" w:eastAsia="楷体" w:hAnsi="楷体" w:hint="eastAsia"/>
          <w:sz w:val="32"/>
          <w:szCs w:val="32"/>
        </w:rPr>
        <w:t>1</w:t>
      </w:r>
      <w:r w:rsidRPr="00A143DD">
        <w:rPr>
          <w:rFonts w:ascii="楷体" w:eastAsia="楷体" w:hAnsi="楷体" w:hint="eastAsia"/>
          <w:sz w:val="32"/>
          <w:szCs w:val="32"/>
        </w:rPr>
        <w:t>号</w:t>
      </w:r>
    </w:p>
    <w:p w:rsidR="00EE1036" w:rsidRPr="00A143DD" w:rsidRDefault="00EE1036" w:rsidP="00A143DD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当事人:周密,男,汉族,1989年3月出生,</w:t>
      </w:r>
      <w:r w:rsidR="00B72074">
        <w:rPr>
          <w:rFonts w:ascii="仿宋_GB2312" w:eastAsia="仿宋_GB2312" w:hint="eastAsia"/>
          <w:sz w:val="32"/>
          <w:szCs w:val="32"/>
        </w:rPr>
        <w:t>公民身份证</w:t>
      </w:r>
      <w:r w:rsidRPr="00A143DD">
        <w:rPr>
          <w:rFonts w:ascii="仿宋_GB2312" w:eastAsia="仿宋_GB2312" w:hint="eastAsia"/>
          <w:sz w:val="32"/>
          <w:szCs w:val="32"/>
        </w:rPr>
        <w:t>号码</w:t>
      </w:r>
      <w:r w:rsidR="00A143DD" w:rsidRPr="00A143DD">
        <w:rPr>
          <w:rFonts w:ascii="仿宋_GB2312" w:eastAsia="仿宋_GB2312" w:hint="eastAsia"/>
          <w:sz w:val="32"/>
          <w:szCs w:val="32"/>
        </w:rPr>
        <w:t>：××××××</w:t>
      </w: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律师执业证号:13501201610253330</w:t>
      </w: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执业机构:福建三祥律师事务所</w:t>
      </w:r>
      <w:r w:rsidR="00A143DD" w:rsidRPr="00A143DD">
        <w:rPr>
          <w:rFonts w:ascii="仿宋_GB2312" w:eastAsia="仿宋_GB2312" w:hint="eastAsia"/>
          <w:sz w:val="32"/>
          <w:szCs w:val="32"/>
        </w:rPr>
        <w:t xml:space="preserve"> </w:t>
      </w:r>
      <w:r w:rsidR="00B72074">
        <w:rPr>
          <w:rFonts w:ascii="仿宋_GB2312" w:eastAsia="仿宋_GB2312" w:hint="eastAsia"/>
          <w:sz w:val="32"/>
          <w:szCs w:val="32"/>
        </w:rPr>
        <w:t xml:space="preserve">   </w:t>
      </w:r>
      <w:r w:rsidRPr="00A143DD">
        <w:rPr>
          <w:rFonts w:ascii="仿宋_GB2312" w:eastAsia="仿宋_GB2312" w:hint="eastAsia"/>
          <w:sz w:val="32"/>
          <w:szCs w:val="32"/>
        </w:rPr>
        <w:t>职务:</w:t>
      </w:r>
      <w:r w:rsidR="00A143DD" w:rsidRPr="00A143DD">
        <w:rPr>
          <w:rFonts w:ascii="仿宋_GB2312" w:eastAsia="仿宋_GB2312" w:hint="eastAsia"/>
          <w:sz w:val="32"/>
          <w:szCs w:val="32"/>
        </w:rPr>
        <w:t>专职</w:t>
      </w:r>
      <w:r w:rsidRPr="00A143DD">
        <w:rPr>
          <w:rFonts w:ascii="仿宋_GB2312" w:eastAsia="仿宋_GB2312" w:hint="eastAsia"/>
          <w:sz w:val="32"/>
          <w:szCs w:val="32"/>
        </w:rPr>
        <w:t>律师</w:t>
      </w: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住</w:t>
      </w:r>
      <w:r w:rsidR="00B72074">
        <w:rPr>
          <w:rFonts w:ascii="仿宋_GB2312" w:eastAsia="仿宋_GB2312" w:hint="eastAsia"/>
          <w:sz w:val="32"/>
          <w:szCs w:val="32"/>
        </w:rPr>
        <w:t xml:space="preserve">    </w:t>
      </w:r>
      <w:r w:rsidRPr="00A143DD">
        <w:rPr>
          <w:rFonts w:ascii="仿宋_GB2312" w:eastAsia="仿宋_GB2312" w:hint="eastAsia"/>
          <w:sz w:val="32"/>
          <w:szCs w:val="32"/>
        </w:rPr>
        <w:t>址:福州市合江区怡丰花园</w:t>
      </w:r>
      <w:r w:rsidR="00A143DD" w:rsidRPr="00A143DD">
        <w:rPr>
          <w:rFonts w:ascii="仿宋_GB2312" w:eastAsia="仿宋_GB2312" w:hint="eastAsia"/>
          <w:sz w:val="32"/>
          <w:szCs w:val="32"/>
        </w:rPr>
        <w:t>××××××</w:t>
      </w: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根据福建省高级人民法院(2016)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闽民终1008号《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司法建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议函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》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及福州市律师协会关于周密律师违反规定无正当理由拒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绝签收判决书的调查反馈,本局于2017年11月22日对周密律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师扰乱法庭秩序、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千扰正常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诉讼活动一事立案调查,现已调查</w:t>
      </w:r>
    </w:p>
    <w:p w:rsidR="00952C92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完毕。</w:t>
      </w:r>
    </w:p>
    <w:p w:rsidR="00A143DD" w:rsidRDefault="00EE1036" w:rsidP="00B7207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经查,</w:t>
      </w:r>
      <w:r w:rsidR="00A143DD">
        <w:rPr>
          <w:rFonts w:ascii="仿宋_GB2312" w:eastAsia="仿宋_GB2312" w:hint="eastAsia"/>
          <w:sz w:val="32"/>
          <w:szCs w:val="32"/>
        </w:rPr>
        <w:t>周</w:t>
      </w:r>
      <w:r w:rsidR="00A143DD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律师在福建中天成律师事务所</w:t>
      </w:r>
      <w:r w:rsidR="00B72074">
        <w:rPr>
          <w:rFonts w:ascii="仿宋_GB2312" w:eastAsia="仿宋_GB2312" w:hint="eastAsia"/>
          <w:sz w:val="32"/>
          <w:szCs w:val="32"/>
        </w:rPr>
        <w:t>执业</w:t>
      </w:r>
      <w:r w:rsidRPr="00A143DD">
        <w:rPr>
          <w:rFonts w:ascii="仿宋_GB2312" w:eastAsia="仿宋_GB2312" w:hint="eastAsia"/>
          <w:sz w:val="32"/>
          <w:szCs w:val="32"/>
        </w:rPr>
        <w:t>期间,接受委托,</w:t>
      </w:r>
      <w:r w:rsidR="00A143DD">
        <w:rPr>
          <w:rFonts w:ascii="仿宋_GB2312" w:eastAsia="仿宋_GB2312" w:hint="eastAsia"/>
          <w:sz w:val="32"/>
          <w:szCs w:val="32"/>
        </w:rPr>
        <w:t>在省高院审理的上诉人林</w:t>
      </w:r>
      <w:r w:rsidR="00A143DD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与被上诉人</w:t>
      </w:r>
      <w:r w:rsidR="00A143DD">
        <w:rPr>
          <w:rFonts w:ascii="仿宋_GB2312" w:eastAsia="仿宋_GB2312" w:hint="eastAsia"/>
          <w:sz w:val="32"/>
          <w:szCs w:val="32"/>
        </w:rPr>
        <w:t>洪</w:t>
      </w:r>
      <w:r w:rsidR="00A143DD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福建</w:t>
      </w:r>
      <w:r w:rsidR="00A143DD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有限公司、厦门</w:t>
      </w:r>
      <w:r w:rsidR="00A143DD" w:rsidRPr="00A143DD">
        <w:rPr>
          <w:rFonts w:ascii="仿宋_GB2312" w:eastAsia="仿宋_GB2312" w:hint="eastAsia"/>
          <w:sz w:val="32"/>
          <w:szCs w:val="32"/>
        </w:rPr>
        <w:t>××</w:t>
      </w:r>
      <w:r w:rsidR="00A143DD">
        <w:rPr>
          <w:rFonts w:ascii="仿宋_GB2312" w:eastAsia="仿宋_GB2312" w:hint="eastAsia"/>
          <w:sz w:val="32"/>
          <w:szCs w:val="32"/>
        </w:rPr>
        <w:t>有限</w:t>
      </w:r>
      <w:r w:rsidRPr="00A143DD">
        <w:rPr>
          <w:rFonts w:ascii="仿宋_GB2312" w:eastAsia="仿宋_GB2312" w:hint="eastAsia"/>
          <w:sz w:val="32"/>
          <w:szCs w:val="32"/>
        </w:rPr>
        <w:t>公司民间借贷纠纷一案中担任委托人的二审诉讼代理人,林</w:t>
      </w:r>
      <w:r w:rsidR="00A143DD" w:rsidRPr="00A143DD">
        <w:rPr>
          <w:rFonts w:ascii="仿宋_GB2312" w:eastAsia="仿宋_GB2312" w:hint="eastAsia"/>
          <w:sz w:val="32"/>
          <w:szCs w:val="32"/>
        </w:rPr>
        <w:t>××</w:t>
      </w:r>
      <w:r w:rsidR="00A143DD">
        <w:rPr>
          <w:rFonts w:ascii="仿宋_GB2312" w:eastAsia="仿宋_GB2312" w:hint="eastAsia"/>
          <w:sz w:val="32"/>
          <w:szCs w:val="32"/>
        </w:rPr>
        <w:t>与周</w:t>
      </w:r>
      <w:r w:rsidR="00A143DD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签订的《授权委托书》表明周密律师的代理权限为特别授权,包括“代为接受送达,签收各类法律文书”2017年2月9日下午,福建省高级人民法院通知周密到庭,依法向其送达</w:t>
      </w:r>
      <w:r w:rsidR="00B72074">
        <w:rPr>
          <w:rFonts w:ascii="仿宋_GB2312" w:eastAsia="仿宋_GB2312" w:hint="eastAsia"/>
          <w:sz w:val="32"/>
          <w:szCs w:val="32"/>
        </w:rPr>
        <w:t>(2016</w:t>
      </w:r>
      <w:r w:rsidRPr="00A143DD">
        <w:rPr>
          <w:rFonts w:ascii="仿宋_GB2312" w:eastAsia="仿宋_GB2312" w:hint="eastAsia"/>
          <w:sz w:val="32"/>
          <w:szCs w:val="32"/>
        </w:rPr>
        <w:t>)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闻民终1008号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《民事判决书》,但周密律师拒绝签收,当场接受了法庭调查并在调查笔录中签字</w:t>
      </w:r>
      <w:r w:rsidR="00A143DD">
        <w:rPr>
          <w:rFonts w:ascii="仿宋_GB2312" w:eastAsia="仿宋_GB2312" w:hint="eastAsia"/>
          <w:sz w:val="32"/>
          <w:szCs w:val="32"/>
        </w:rPr>
        <w:t>。</w:t>
      </w:r>
    </w:p>
    <w:p w:rsidR="00EE1036" w:rsidRPr="00A143DD" w:rsidRDefault="00EE1036" w:rsidP="00A6489E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lastRenderedPageBreak/>
        <w:t>证明以上事实的证据有</w:t>
      </w:r>
      <w:r w:rsidR="00A143DD">
        <w:rPr>
          <w:rFonts w:ascii="仿宋_GB2312" w:eastAsia="仿宋_GB2312" w:hint="eastAsia"/>
          <w:sz w:val="32"/>
          <w:szCs w:val="32"/>
        </w:rPr>
        <w:t>：</w:t>
      </w:r>
    </w:p>
    <w:p w:rsidR="00EE1036" w:rsidRPr="00A143DD" w:rsidRDefault="00EE1036" w:rsidP="00A6489E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1.福建省高级人民法院(2016)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闽民终1008号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《司法建议函》一份,证明案件线索来源;</w:t>
      </w: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2.周</w:t>
      </w:r>
      <w:r w:rsidR="002C3AD7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身份证及律师执业证复印件各一份,证明当事人的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律师身份及于2017年9月19日执业机构变更至福建三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祥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律师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事务所的事实</w:t>
      </w:r>
      <w:r w:rsidR="002C3AD7">
        <w:rPr>
          <w:rFonts w:ascii="仿宋_GB2312" w:eastAsia="仿宋_GB2312" w:hint="eastAsia"/>
          <w:sz w:val="32"/>
          <w:szCs w:val="32"/>
        </w:rPr>
        <w:t>；</w:t>
      </w:r>
    </w:p>
    <w:p w:rsidR="002C3AD7" w:rsidRDefault="00EE1036" w:rsidP="00B7207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3.福州市司法局(2017)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榕律移字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5号《移送函》复印件一份、《福州市律师协会关于福州市司法局移送函(2017)榕司律移字第5号的复函》一份,福州市律师协会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榕律惩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字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〔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2017008号《处分决定书》一份,证明福州市律师协会对周</w:t>
      </w:r>
      <w:r w:rsidR="002C3AD7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无正当理由拒不签收法院判决书行为进行调查,依规认定其行为违法,并予以行业处分的事实;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 xml:space="preserve"> </w:t>
      </w:r>
      <w:r w:rsidR="002C3AD7">
        <w:rPr>
          <w:rFonts w:ascii="仿宋_GB2312" w:eastAsia="仿宋_GB2312" w:hint="eastAsia"/>
          <w:sz w:val="32"/>
          <w:szCs w:val="32"/>
        </w:rPr>
        <w:t xml:space="preserve">   </w:t>
      </w:r>
      <w:r w:rsidRPr="00A143DD">
        <w:rPr>
          <w:rFonts w:ascii="仿宋_GB2312" w:eastAsia="仿宋_GB2312" w:hint="eastAsia"/>
          <w:sz w:val="32"/>
          <w:szCs w:val="32"/>
        </w:rPr>
        <w:t>4.林××周××于2015年8月20日签订的《授权委托书》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复印件一份,证明周××在代理上诉人林××与被上诉人洪××福建××股份有限公司、厦门××有限公司民间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借货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纠纷一案中的委托代理权限;</w:t>
      </w: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5.2017年11月22日15时24分至16时01分福州市司法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局对周密制作的《询问笔录》一份,2017年12月8日14时34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分至15时3分福州市司法局对周密制作的《询问笔录》一份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2017年2月9日下午省法院对周密制作的《调查笔录》复印件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一份,2017年4月13日下午市律协对周密制作的《调查笔录》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复印件一份、2017年8月4日下午市律协对周密制作的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《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调查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笔录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》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复印件一份、福建省高级人民法院(2015)</w:t>
      </w:r>
      <w:proofErr w:type="gramStart"/>
      <w:r w:rsidR="00B72074">
        <w:rPr>
          <w:rFonts w:ascii="仿宋_GB2312" w:eastAsia="仿宋_GB2312" w:hint="eastAsia"/>
          <w:sz w:val="32"/>
          <w:szCs w:val="32"/>
        </w:rPr>
        <w:t>闽民</w:t>
      </w:r>
      <w:r w:rsidRPr="00A143DD">
        <w:rPr>
          <w:rFonts w:ascii="仿宋_GB2312" w:eastAsia="仿宋_GB2312" w:hint="eastAsia"/>
          <w:sz w:val="32"/>
          <w:szCs w:val="32"/>
        </w:rPr>
        <w:t>终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1008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号《民事判决书》复印件一份,共同证明周密律师无正当理由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拒绝签收判决书的事实</w:t>
      </w:r>
      <w:r w:rsidR="002C3AD7">
        <w:rPr>
          <w:rFonts w:ascii="仿宋_GB2312" w:eastAsia="仿宋_GB2312" w:hint="eastAsia"/>
          <w:sz w:val="32"/>
          <w:szCs w:val="32"/>
        </w:rPr>
        <w:t>。</w:t>
      </w: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lastRenderedPageBreak/>
        <w:t>2017年12月27日,本局依法向周密律师送达了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《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行政处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罚告知书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》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,周密律师在法定</w:t>
      </w:r>
      <w:r w:rsidR="00B72074">
        <w:rPr>
          <w:rFonts w:ascii="仿宋_GB2312" w:eastAsia="仿宋_GB2312" w:hint="eastAsia"/>
          <w:sz w:val="32"/>
          <w:szCs w:val="32"/>
        </w:rPr>
        <w:t>期限</w:t>
      </w:r>
      <w:r w:rsidRPr="00A143DD">
        <w:rPr>
          <w:rFonts w:ascii="仿宋_GB2312" w:eastAsia="仿宋_GB2312" w:hint="eastAsia"/>
          <w:sz w:val="32"/>
          <w:szCs w:val="32"/>
        </w:rPr>
        <w:t>内未陈述,申辩和要求听证</w:t>
      </w:r>
      <w:r w:rsidR="002C3AD7">
        <w:rPr>
          <w:rFonts w:ascii="仿宋_GB2312" w:eastAsia="仿宋_GB2312" w:hint="eastAsia"/>
          <w:sz w:val="32"/>
          <w:szCs w:val="32"/>
        </w:rPr>
        <w:t>。</w:t>
      </w:r>
    </w:p>
    <w:p w:rsidR="00EE1036" w:rsidRPr="00A143DD" w:rsidRDefault="00EE1036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本局认为,周密律师无正当理由,拒绝签收福建省高级人民法院(2016)</w:t>
      </w:r>
      <w:proofErr w:type="gramStart"/>
      <w:r w:rsidR="00B72074">
        <w:rPr>
          <w:rFonts w:ascii="仿宋_GB2312" w:eastAsia="仿宋_GB2312" w:hint="eastAsia"/>
          <w:sz w:val="32"/>
          <w:szCs w:val="32"/>
        </w:rPr>
        <w:t>闽</w:t>
      </w:r>
      <w:r w:rsidRPr="00A143DD">
        <w:rPr>
          <w:rFonts w:ascii="仿宋_GB2312" w:eastAsia="仿宋_GB2312" w:hint="eastAsia"/>
          <w:sz w:val="32"/>
          <w:szCs w:val="32"/>
        </w:rPr>
        <w:t>民终1008号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《民事判决书》的行为构成了对法庭正常诉讼活动的干扰,虽然周密律师辩称在法院向其送达判决书时,曾致电委托人被口头撤销委托权限,但该事实并无充分的事实材料子以证明,其行为违反了《律师法》第四十条第八项的规定,属于《律师和律师事务所违法行为处罚办法》第十九条第四项规定的违法行为,应当予以行政处罚根据《律师法》第四十九条第六项和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《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律师和律师事务所股份有限公司、厦门有限公司民间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借货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纠纷一案中的委托代理权限;</w:t>
      </w:r>
    </w:p>
    <w:p w:rsidR="00EE1036" w:rsidRPr="00A143DD" w:rsidRDefault="00EE1036" w:rsidP="00A6489E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5.2017年11月22日15时24分至16时01分福州市司法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局对周密制作的《询问笔录》一份,2017年12月8日14时34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分至15时3分福州市司法局对周密制作的《询问笔录》一份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2017年2月9日下午省法院对周密制作的《调查笔录》复印件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一份,2017年4月13日下午市律协对周密制作的《调查笔录》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复印件一份、2017年8月4日下午市律协对周密制作的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《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调查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笔录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》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复印件一份、福建省高级人民法院(2015)</w:t>
      </w:r>
      <w:proofErr w:type="gramStart"/>
      <w:r w:rsidR="00B72074">
        <w:rPr>
          <w:rFonts w:ascii="仿宋_GB2312" w:eastAsia="仿宋_GB2312" w:hint="eastAsia"/>
          <w:sz w:val="32"/>
          <w:szCs w:val="32"/>
        </w:rPr>
        <w:t>闽民</w:t>
      </w:r>
      <w:r w:rsidRPr="00A143DD">
        <w:rPr>
          <w:rFonts w:ascii="仿宋_GB2312" w:eastAsia="仿宋_GB2312" w:hint="eastAsia"/>
          <w:sz w:val="32"/>
          <w:szCs w:val="32"/>
        </w:rPr>
        <w:t>终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1008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号《民事判决书》复印件一份,共同证明周密律师无正当理由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拒绝签收判决书的事实</w:t>
      </w:r>
      <w:r w:rsidR="002C3AD7">
        <w:rPr>
          <w:rFonts w:ascii="仿宋_GB2312" w:eastAsia="仿宋_GB2312" w:hint="eastAsia"/>
          <w:sz w:val="32"/>
          <w:szCs w:val="32"/>
        </w:rPr>
        <w:t>。</w:t>
      </w:r>
    </w:p>
    <w:p w:rsidR="00EE1036" w:rsidRPr="00A143DD" w:rsidRDefault="00EE1036" w:rsidP="00A6489E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2017年12月27日,</w:t>
      </w:r>
      <w:r w:rsidR="00A654FC">
        <w:rPr>
          <w:rFonts w:ascii="仿宋_GB2312" w:eastAsia="仿宋_GB2312" w:hint="eastAsia"/>
          <w:sz w:val="32"/>
          <w:szCs w:val="32"/>
        </w:rPr>
        <w:t>本局依法向周</w:t>
      </w:r>
      <w:r w:rsidR="00A654FC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律师送达了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《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行政处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罚告知书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》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,</w:t>
      </w:r>
      <w:r w:rsidR="00A654FC">
        <w:rPr>
          <w:rFonts w:ascii="仿宋_GB2312" w:eastAsia="仿宋_GB2312" w:hint="eastAsia"/>
          <w:sz w:val="32"/>
          <w:szCs w:val="32"/>
        </w:rPr>
        <w:t>周</w:t>
      </w:r>
      <w:r w:rsidR="00A654FC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律师在法</w:t>
      </w:r>
      <w:proofErr w:type="gramStart"/>
      <w:r w:rsidRPr="00A143DD">
        <w:rPr>
          <w:rFonts w:ascii="仿宋_GB2312" w:eastAsia="仿宋_GB2312" w:hint="eastAsia"/>
          <w:sz w:val="32"/>
          <w:szCs w:val="32"/>
        </w:rPr>
        <w:t>定期展内未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陈述,申辩和要求听证</w:t>
      </w:r>
      <w:r w:rsidR="002C3AD7">
        <w:rPr>
          <w:rFonts w:ascii="仿宋_GB2312" w:eastAsia="仿宋_GB2312" w:hint="eastAsia"/>
          <w:sz w:val="32"/>
          <w:szCs w:val="32"/>
        </w:rPr>
        <w:t>。</w:t>
      </w:r>
    </w:p>
    <w:p w:rsidR="00EE1036" w:rsidRPr="00A143DD" w:rsidRDefault="00EE1036" w:rsidP="00A6489E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本局认为,</w:t>
      </w:r>
      <w:r w:rsidR="00A654FC">
        <w:rPr>
          <w:rFonts w:ascii="仿宋_GB2312" w:eastAsia="仿宋_GB2312" w:hint="eastAsia"/>
          <w:sz w:val="32"/>
          <w:szCs w:val="32"/>
        </w:rPr>
        <w:t>周</w:t>
      </w:r>
      <w:r w:rsidR="00A654FC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律师无正当理由,拒绝签收福建省高级人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proofErr w:type="gramStart"/>
      <w:r w:rsidRPr="00A143DD">
        <w:rPr>
          <w:rFonts w:ascii="仿宋_GB2312" w:eastAsia="仿宋_GB2312" w:hint="eastAsia"/>
          <w:sz w:val="32"/>
          <w:szCs w:val="32"/>
        </w:rPr>
        <w:t>民法院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(2016)</w:t>
      </w:r>
      <w:proofErr w:type="gramStart"/>
      <w:r w:rsidR="00B72074">
        <w:rPr>
          <w:rFonts w:ascii="仿宋_GB2312" w:eastAsia="仿宋_GB2312" w:hint="eastAsia"/>
          <w:sz w:val="32"/>
          <w:szCs w:val="32"/>
        </w:rPr>
        <w:t>闽民</w:t>
      </w:r>
      <w:r w:rsidRPr="00A143DD">
        <w:rPr>
          <w:rFonts w:ascii="仿宋_GB2312" w:eastAsia="仿宋_GB2312" w:hint="eastAsia"/>
          <w:sz w:val="32"/>
          <w:szCs w:val="32"/>
        </w:rPr>
        <w:t>终1008号</w:t>
      </w:r>
      <w:proofErr w:type="gramEnd"/>
      <w:r w:rsidRPr="00A143DD">
        <w:rPr>
          <w:rFonts w:ascii="仿宋_GB2312" w:eastAsia="仿宋_GB2312" w:hint="eastAsia"/>
          <w:sz w:val="32"/>
          <w:szCs w:val="32"/>
        </w:rPr>
        <w:t>《民事判决书》的行为构成了对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t>法庭正常诉讼活动的干扰,</w:t>
      </w:r>
      <w:r w:rsidR="00A654FC">
        <w:rPr>
          <w:rFonts w:ascii="仿宋_GB2312" w:eastAsia="仿宋_GB2312" w:hint="eastAsia"/>
          <w:sz w:val="32"/>
          <w:szCs w:val="32"/>
        </w:rPr>
        <w:t>虽然周</w:t>
      </w:r>
      <w:r w:rsidR="002A564D" w:rsidRPr="00A143DD">
        <w:rPr>
          <w:rFonts w:ascii="仿宋_GB2312" w:eastAsia="仿宋_GB2312" w:hint="eastAsia"/>
          <w:sz w:val="32"/>
          <w:szCs w:val="32"/>
        </w:rPr>
        <w:t>××</w:t>
      </w:r>
      <w:r w:rsidRPr="00A143DD">
        <w:rPr>
          <w:rFonts w:ascii="仿宋_GB2312" w:eastAsia="仿宋_GB2312" w:hint="eastAsia"/>
          <w:sz w:val="32"/>
          <w:szCs w:val="32"/>
        </w:rPr>
        <w:t>律师辩称在法院向其送达</w:t>
      </w:r>
    </w:p>
    <w:p w:rsidR="00EE1036" w:rsidRPr="00A143DD" w:rsidRDefault="00EE1036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143DD">
        <w:rPr>
          <w:rFonts w:ascii="仿宋_GB2312" w:eastAsia="仿宋_GB2312" w:hint="eastAsia"/>
          <w:sz w:val="32"/>
          <w:szCs w:val="32"/>
        </w:rPr>
        <w:lastRenderedPageBreak/>
        <w:t>判决书时,曾致电委托人被口头撤销委托权限,但该事实并无充分的事实材料子以证明,其行为违反了《律师法》第四十条第八项的规定,属于《律师和律师事务所违法行为处罚办法》第十九条第四项规定的违法行为,应当予以行政处罚</w:t>
      </w:r>
      <w:r w:rsidR="002C3AD7">
        <w:rPr>
          <w:rFonts w:ascii="仿宋_GB2312" w:eastAsia="仿宋_GB2312" w:hint="eastAsia"/>
          <w:sz w:val="32"/>
          <w:szCs w:val="32"/>
        </w:rPr>
        <w:t>。</w:t>
      </w:r>
    </w:p>
    <w:p w:rsidR="00A654FC" w:rsidRPr="00A654FC" w:rsidRDefault="00A654FC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根据《律师法》第四十九条第六项和</w:t>
      </w:r>
      <w:proofErr w:type="gramStart"/>
      <w:r w:rsidRPr="00A654FC">
        <w:rPr>
          <w:rFonts w:ascii="仿宋_GB2312" w:eastAsia="仿宋_GB2312" w:hint="eastAsia"/>
          <w:sz w:val="32"/>
          <w:szCs w:val="32"/>
        </w:rPr>
        <w:t>《</w:t>
      </w:r>
      <w:proofErr w:type="gramEnd"/>
      <w:r w:rsidRPr="00A654FC">
        <w:rPr>
          <w:rFonts w:ascii="仿宋_GB2312" w:eastAsia="仿宋_GB2312" w:hint="eastAsia"/>
          <w:sz w:val="32"/>
          <w:szCs w:val="32"/>
        </w:rPr>
        <w:t>律师和律师事务所</w:t>
      </w:r>
    </w:p>
    <w:p w:rsidR="00A654FC" w:rsidRPr="00A654FC" w:rsidRDefault="00A654FC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违法行为处罚办法</w:t>
      </w:r>
      <w:proofErr w:type="gramStart"/>
      <w:r w:rsidRPr="00A654FC">
        <w:rPr>
          <w:rFonts w:ascii="仿宋_GB2312" w:eastAsia="仿宋_GB2312" w:hint="eastAsia"/>
          <w:sz w:val="32"/>
          <w:szCs w:val="32"/>
        </w:rPr>
        <w:t>》</w:t>
      </w:r>
      <w:proofErr w:type="gramEnd"/>
      <w:r w:rsidRPr="00A654FC">
        <w:rPr>
          <w:rFonts w:ascii="仿宋_GB2312" w:eastAsia="仿宋_GB2312" w:hint="eastAsia"/>
          <w:sz w:val="32"/>
          <w:szCs w:val="32"/>
        </w:rPr>
        <w:t>第三十二条第三款的规定,本局决定给子</w:t>
      </w:r>
    </w:p>
    <w:p w:rsidR="00A654FC" w:rsidRDefault="00A654FC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周密律师停止执业七个月并处罚款一万元的行政处罚。停止执业期限从本处罚决定书送达之日起计算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A654FC" w:rsidRPr="00A654FC" w:rsidRDefault="00A654FC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当事人应当自收到本处罚决定书之日起十五日内持本决定</w:t>
      </w:r>
    </w:p>
    <w:p w:rsidR="00A654FC" w:rsidRPr="00A654FC" w:rsidRDefault="00A654FC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书到中国工商银行般份有限公司福州南门支行缴纳罚款,逾期</w:t>
      </w:r>
    </w:p>
    <w:p w:rsidR="00A654FC" w:rsidRPr="00A654FC" w:rsidRDefault="00A654FC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不缴纳罚款的,每日按罚款数额的百分之三加处罚款。</w:t>
      </w:r>
    </w:p>
    <w:p w:rsidR="00A654FC" w:rsidRPr="00A654FC" w:rsidRDefault="00A654FC" w:rsidP="00A648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如不服本处罚决定,可在收到本处罚决定书之日起六十日</w:t>
      </w:r>
    </w:p>
    <w:p w:rsidR="00A654FC" w:rsidRPr="00A654FC" w:rsidRDefault="00A654FC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内向福州市人民政府或福建省司法厅申请</w:t>
      </w:r>
      <w:r w:rsidR="00B72074">
        <w:rPr>
          <w:rFonts w:ascii="仿宋_GB2312" w:eastAsia="仿宋_GB2312" w:hint="eastAsia"/>
          <w:sz w:val="32"/>
          <w:szCs w:val="32"/>
        </w:rPr>
        <w:t>行政</w:t>
      </w:r>
      <w:r w:rsidRPr="00A654FC">
        <w:rPr>
          <w:rFonts w:ascii="仿宋_GB2312" w:eastAsia="仿宋_GB2312" w:hint="eastAsia"/>
          <w:sz w:val="32"/>
          <w:szCs w:val="32"/>
        </w:rPr>
        <w:t>复议,或在六个</w:t>
      </w:r>
    </w:p>
    <w:p w:rsidR="00A654FC" w:rsidRDefault="002A564D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月内向仓山区人民法院提起行政</w:t>
      </w:r>
      <w:r w:rsidR="00A654FC" w:rsidRPr="00A654FC">
        <w:rPr>
          <w:rFonts w:ascii="仿宋_GB2312" w:eastAsia="仿宋_GB2312" w:hint="eastAsia"/>
          <w:sz w:val="32"/>
          <w:szCs w:val="32"/>
        </w:rPr>
        <w:t>诉讼</w:t>
      </w:r>
      <w:r w:rsidR="00A654FC">
        <w:rPr>
          <w:rFonts w:ascii="仿宋_GB2312" w:eastAsia="仿宋_GB2312" w:hint="eastAsia"/>
          <w:sz w:val="32"/>
          <w:szCs w:val="32"/>
        </w:rPr>
        <w:t>。</w:t>
      </w:r>
    </w:p>
    <w:p w:rsidR="00A654FC" w:rsidRDefault="00A654FC" w:rsidP="00A6489E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B72074" w:rsidRPr="00A654FC" w:rsidRDefault="00B72074" w:rsidP="00A6489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福州市司法局</w:t>
      </w:r>
    </w:p>
    <w:p w:rsidR="005427D9" w:rsidRPr="00A143DD" w:rsidRDefault="00A654FC" w:rsidP="00A6489E">
      <w:pPr>
        <w:spacing w:line="560" w:lineRule="exact"/>
        <w:ind w:firstLineChars="1850" w:firstLine="5920"/>
        <w:rPr>
          <w:rFonts w:ascii="仿宋_GB2312" w:eastAsia="仿宋_GB2312"/>
          <w:sz w:val="32"/>
          <w:szCs w:val="32"/>
        </w:rPr>
      </w:pPr>
      <w:r w:rsidRPr="00A654FC">
        <w:rPr>
          <w:rFonts w:ascii="仿宋_GB2312" w:eastAsia="仿宋_GB2312" w:hint="eastAsia"/>
          <w:sz w:val="32"/>
          <w:szCs w:val="32"/>
        </w:rPr>
        <w:t>2018年1月</w:t>
      </w:r>
      <w:r>
        <w:rPr>
          <w:rFonts w:ascii="仿宋_GB2312" w:eastAsia="仿宋_GB2312" w:hint="eastAsia"/>
          <w:sz w:val="32"/>
          <w:szCs w:val="32"/>
        </w:rPr>
        <w:t>3日</w:t>
      </w:r>
    </w:p>
    <w:sectPr w:rsidR="005427D9" w:rsidRPr="00A143DD" w:rsidSect="00A6489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97C" w:rsidRDefault="0084497C" w:rsidP="00B21C5B">
      <w:r>
        <w:separator/>
      </w:r>
    </w:p>
  </w:endnote>
  <w:endnote w:type="continuationSeparator" w:id="0">
    <w:p w:rsidR="0084497C" w:rsidRDefault="0084497C" w:rsidP="00B21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97C" w:rsidRDefault="0084497C" w:rsidP="00B21C5B">
      <w:r>
        <w:separator/>
      </w:r>
    </w:p>
  </w:footnote>
  <w:footnote w:type="continuationSeparator" w:id="0">
    <w:p w:rsidR="0084497C" w:rsidRDefault="0084497C" w:rsidP="00B21C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38710"/>
    <w:multiLevelType w:val="singleLevel"/>
    <w:tmpl w:val="53B38710"/>
    <w:lvl w:ilvl="0">
      <w:start w:val="1"/>
      <w:numFmt w:val="decimal"/>
      <w:suff w:val="nothing"/>
      <w:lvlText w:val="%1、"/>
      <w:lvlJc w:val="left"/>
    </w:lvl>
  </w:abstractNum>
  <w:abstractNum w:abstractNumId="1">
    <w:nsid w:val="6C2D502E"/>
    <w:multiLevelType w:val="hybridMultilevel"/>
    <w:tmpl w:val="8034C6BC"/>
    <w:lvl w:ilvl="0" w:tplc="C37862CC">
      <w:start w:val="1"/>
      <w:numFmt w:val="decimal"/>
      <w:lvlText w:val="%1、"/>
      <w:lvlJc w:val="left"/>
      <w:pPr>
        <w:ind w:left="111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C5B"/>
    <w:rsid w:val="0000194F"/>
    <w:rsid w:val="000457A4"/>
    <w:rsid w:val="00047311"/>
    <w:rsid w:val="00061B2D"/>
    <w:rsid w:val="00074B71"/>
    <w:rsid w:val="000C186D"/>
    <w:rsid w:val="000C1FFF"/>
    <w:rsid w:val="00113C2C"/>
    <w:rsid w:val="00125BAB"/>
    <w:rsid w:val="00132F2D"/>
    <w:rsid w:val="001414A6"/>
    <w:rsid w:val="00156DEB"/>
    <w:rsid w:val="0017046E"/>
    <w:rsid w:val="00176878"/>
    <w:rsid w:val="001B2A4E"/>
    <w:rsid w:val="001C382E"/>
    <w:rsid w:val="00235C15"/>
    <w:rsid w:val="00237499"/>
    <w:rsid w:val="00241E87"/>
    <w:rsid w:val="00246C54"/>
    <w:rsid w:val="00286B18"/>
    <w:rsid w:val="002937D0"/>
    <w:rsid w:val="002A15A3"/>
    <w:rsid w:val="002A564D"/>
    <w:rsid w:val="002B7884"/>
    <w:rsid w:val="002C1E3B"/>
    <w:rsid w:val="002C3AD7"/>
    <w:rsid w:val="002C4274"/>
    <w:rsid w:val="002D62C3"/>
    <w:rsid w:val="002D6608"/>
    <w:rsid w:val="002E478A"/>
    <w:rsid w:val="003353EF"/>
    <w:rsid w:val="003B1054"/>
    <w:rsid w:val="00417FE4"/>
    <w:rsid w:val="00455B54"/>
    <w:rsid w:val="00490A57"/>
    <w:rsid w:val="004A5FB5"/>
    <w:rsid w:val="004B7BC7"/>
    <w:rsid w:val="004C1ED0"/>
    <w:rsid w:val="004E38BD"/>
    <w:rsid w:val="004F1E2E"/>
    <w:rsid w:val="004F32BC"/>
    <w:rsid w:val="005078B7"/>
    <w:rsid w:val="00507C68"/>
    <w:rsid w:val="0052466F"/>
    <w:rsid w:val="005427D9"/>
    <w:rsid w:val="0054449D"/>
    <w:rsid w:val="00585013"/>
    <w:rsid w:val="005B4876"/>
    <w:rsid w:val="005F46D9"/>
    <w:rsid w:val="006010D5"/>
    <w:rsid w:val="00613819"/>
    <w:rsid w:val="00642506"/>
    <w:rsid w:val="00694967"/>
    <w:rsid w:val="006C155E"/>
    <w:rsid w:val="006D12C7"/>
    <w:rsid w:val="006D583F"/>
    <w:rsid w:val="007659C9"/>
    <w:rsid w:val="007B4FE2"/>
    <w:rsid w:val="007C27D3"/>
    <w:rsid w:val="007D341E"/>
    <w:rsid w:val="007E6E0F"/>
    <w:rsid w:val="007F0728"/>
    <w:rsid w:val="0084497C"/>
    <w:rsid w:val="008A2DB1"/>
    <w:rsid w:val="008B226E"/>
    <w:rsid w:val="0090300D"/>
    <w:rsid w:val="009079CB"/>
    <w:rsid w:val="00952C92"/>
    <w:rsid w:val="009978A9"/>
    <w:rsid w:val="00A03F04"/>
    <w:rsid w:val="00A04779"/>
    <w:rsid w:val="00A143DD"/>
    <w:rsid w:val="00A25F3E"/>
    <w:rsid w:val="00A6489E"/>
    <w:rsid w:val="00A654FC"/>
    <w:rsid w:val="00A76247"/>
    <w:rsid w:val="00A928D5"/>
    <w:rsid w:val="00AF3183"/>
    <w:rsid w:val="00AF5300"/>
    <w:rsid w:val="00B00172"/>
    <w:rsid w:val="00B21C5B"/>
    <w:rsid w:val="00B72074"/>
    <w:rsid w:val="00C26F31"/>
    <w:rsid w:val="00C302B9"/>
    <w:rsid w:val="00C33030"/>
    <w:rsid w:val="00C60012"/>
    <w:rsid w:val="00C60DEC"/>
    <w:rsid w:val="00C66610"/>
    <w:rsid w:val="00CC1487"/>
    <w:rsid w:val="00CD0B0B"/>
    <w:rsid w:val="00CF1B7E"/>
    <w:rsid w:val="00D33CCA"/>
    <w:rsid w:val="00D74311"/>
    <w:rsid w:val="00DE53A3"/>
    <w:rsid w:val="00E246A8"/>
    <w:rsid w:val="00E30002"/>
    <w:rsid w:val="00E31A51"/>
    <w:rsid w:val="00E77CCD"/>
    <w:rsid w:val="00E865D0"/>
    <w:rsid w:val="00E91418"/>
    <w:rsid w:val="00EC36A4"/>
    <w:rsid w:val="00ED1DAB"/>
    <w:rsid w:val="00ED6812"/>
    <w:rsid w:val="00ED7F86"/>
    <w:rsid w:val="00EE1036"/>
    <w:rsid w:val="00F034D4"/>
    <w:rsid w:val="00F477AE"/>
    <w:rsid w:val="00F52DBD"/>
    <w:rsid w:val="00F73DDD"/>
    <w:rsid w:val="00FC7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1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1C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1C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1C5B"/>
    <w:rPr>
      <w:sz w:val="18"/>
      <w:szCs w:val="18"/>
    </w:rPr>
  </w:style>
  <w:style w:type="paragraph" w:styleId="a5">
    <w:name w:val="Normal Indent"/>
    <w:basedOn w:val="a"/>
    <w:rsid w:val="007659C9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table" w:styleId="a6">
    <w:name w:val="Table Grid"/>
    <w:basedOn w:val="a1"/>
    <w:uiPriority w:val="59"/>
    <w:rsid w:val="00C666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alutation"/>
    <w:basedOn w:val="a"/>
    <w:next w:val="a"/>
    <w:link w:val="Char1"/>
    <w:uiPriority w:val="99"/>
    <w:unhideWhenUsed/>
    <w:rsid w:val="00952C92"/>
    <w:rPr>
      <w:sz w:val="32"/>
      <w:szCs w:val="32"/>
    </w:rPr>
  </w:style>
  <w:style w:type="character" w:customStyle="1" w:styleId="Char1">
    <w:name w:val="称呼 Char"/>
    <w:basedOn w:val="a0"/>
    <w:link w:val="a7"/>
    <w:uiPriority w:val="99"/>
    <w:rsid w:val="00952C92"/>
    <w:rPr>
      <w:rFonts w:ascii="Times New Roman" w:eastAsia="宋体" w:hAnsi="Times New Roman" w:cs="Times New Roman"/>
      <w:sz w:val="32"/>
      <w:szCs w:val="32"/>
    </w:rPr>
  </w:style>
  <w:style w:type="paragraph" w:styleId="a8">
    <w:name w:val="Closing"/>
    <w:basedOn w:val="a"/>
    <w:link w:val="Char2"/>
    <w:uiPriority w:val="99"/>
    <w:unhideWhenUsed/>
    <w:rsid w:val="00952C92"/>
    <w:pPr>
      <w:ind w:leftChars="2100" w:left="100"/>
    </w:pPr>
    <w:rPr>
      <w:sz w:val="32"/>
      <w:szCs w:val="32"/>
    </w:rPr>
  </w:style>
  <w:style w:type="character" w:customStyle="1" w:styleId="Char2">
    <w:name w:val="结束语 Char"/>
    <w:basedOn w:val="a0"/>
    <w:link w:val="a8"/>
    <w:uiPriority w:val="99"/>
    <w:rsid w:val="00952C92"/>
    <w:rPr>
      <w:rFonts w:ascii="Times New Roman" w:eastAsia="宋体" w:hAnsi="Times New Roman" w:cs="Times New Roman"/>
      <w:sz w:val="32"/>
      <w:szCs w:val="32"/>
    </w:rPr>
  </w:style>
  <w:style w:type="paragraph" w:styleId="a9">
    <w:name w:val="List Paragraph"/>
    <w:basedOn w:val="a"/>
    <w:uiPriority w:val="34"/>
    <w:qFormat/>
    <w:rsid w:val="00EC36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A3786-2D62-4E2F-AF27-FABB6BA9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毛兴涛 }</cp:lastModifiedBy>
  <cp:revision>4</cp:revision>
  <cp:lastPrinted>2017-09-11T01:33:00Z</cp:lastPrinted>
  <dcterms:created xsi:type="dcterms:W3CDTF">2018-04-27T03:07:00Z</dcterms:created>
  <dcterms:modified xsi:type="dcterms:W3CDTF">2018-04-27T08:37:00Z</dcterms:modified>
</cp:coreProperties>
</file>