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51A" w:rsidRDefault="00DE230A">
      <w:pPr>
        <w:spacing w:line="560" w:lineRule="exact"/>
        <w:jc w:val="left"/>
        <w:rPr>
          <w:rFonts w:asciiTheme="minorEastAsia" w:hAnsiTheme="minorEastAsia" w:cstheme="minorEastAsia"/>
          <w:sz w:val="32"/>
          <w:szCs w:val="32"/>
        </w:rPr>
      </w:pPr>
      <w:r>
        <w:rPr>
          <w:rFonts w:asciiTheme="minorEastAsia" w:hAnsiTheme="minorEastAsia" w:cstheme="minorEastAsia" w:hint="eastAsia"/>
          <w:sz w:val="32"/>
          <w:szCs w:val="32"/>
        </w:rPr>
        <w:t>7-14</w:t>
      </w:r>
    </w:p>
    <w:p w:rsidR="00A2751A" w:rsidRDefault="00863E30">
      <w:pPr>
        <w:spacing w:line="560" w:lineRule="exact"/>
        <w:jc w:val="center"/>
        <w:rPr>
          <w:sz w:val="44"/>
          <w:szCs w:val="44"/>
        </w:rPr>
      </w:pPr>
      <w:r>
        <w:rPr>
          <w:rFonts w:hint="eastAsia"/>
          <w:sz w:val="44"/>
          <w:szCs w:val="44"/>
        </w:rPr>
        <w:t>深圳市司法局</w:t>
      </w:r>
    </w:p>
    <w:p w:rsidR="00A2751A" w:rsidRDefault="00863E30">
      <w:pPr>
        <w:spacing w:line="560" w:lineRule="exact"/>
        <w:jc w:val="center"/>
        <w:rPr>
          <w:sz w:val="44"/>
          <w:szCs w:val="44"/>
        </w:rPr>
      </w:pPr>
      <w:r>
        <w:rPr>
          <w:rFonts w:hint="eastAsia"/>
          <w:sz w:val="44"/>
          <w:szCs w:val="44"/>
        </w:rPr>
        <w:t>行</w:t>
      </w:r>
      <w:r>
        <w:rPr>
          <w:rFonts w:hint="eastAsia"/>
          <w:sz w:val="44"/>
          <w:szCs w:val="44"/>
        </w:rPr>
        <w:t xml:space="preserve"> </w:t>
      </w:r>
      <w:r>
        <w:rPr>
          <w:rFonts w:hint="eastAsia"/>
          <w:sz w:val="44"/>
          <w:szCs w:val="44"/>
        </w:rPr>
        <w:t>政</w:t>
      </w:r>
      <w:r>
        <w:rPr>
          <w:rFonts w:hint="eastAsia"/>
          <w:sz w:val="44"/>
          <w:szCs w:val="44"/>
        </w:rPr>
        <w:t xml:space="preserve"> </w:t>
      </w:r>
      <w:r>
        <w:rPr>
          <w:rFonts w:hint="eastAsia"/>
          <w:sz w:val="44"/>
          <w:szCs w:val="44"/>
        </w:rPr>
        <w:t>处</w:t>
      </w:r>
      <w:r>
        <w:rPr>
          <w:rFonts w:hint="eastAsia"/>
          <w:sz w:val="44"/>
          <w:szCs w:val="44"/>
        </w:rPr>
        <w:t xml:space="preserve"> </w:t>
      </w:r>
      <w:r>
        <w:rPr>
          <w:rFonts w:hint="eastAsia"/>
          <w:sz w:val="44"/>
          <w:szCs w:val="44"/>
        </w:rPr>
        <w:t>罚</w:t>
      </w:r>
      <w:r>
        <w:rPr>
          <w:rFonts w:hint="eastAsia"/>
          <w:sz w:val="44"/>
          <w:szCs w:val="44"/>
        </w:rPr>
        <w:t xml:space="preserve"> </w:t>
      </w:r>
      <w:r>
        <w:rPr>
          <w:rFonts w:hint="eastAsia"/>
          <w:sz w:val="44"/>
          <w:szCs w:val="44"/>
        </w:rPr>
        <w:t>决</w:t>
      </w:r>
      <w:r>
        <w:rPr>
          <w:rFonts w:hint="eastAsia"/>
          <w:sz w:val="44"/>
          <w:szCs w:val="44"/>
        </w:rPr>
        <w:t xml:space="preserve"> </w:t>
      </w:r>
      <w:r>
        <w:rPr>
          <w:rFonts w:hint="eastAsia"/>
          <w:sz w:val="44"/>
          <w:szCs w:val="44"/>
        </w:rPr>
        <w:t>定</w:t>
      </w:r>
      <w:r>
        <w:rPr>
          <w:rFonts w:hint="eastAsia"/>
          <w:sz w:val="44"/>
          <w:szCs w:val="44"/>
        </w:rPr>
        <w:t xml:space="preserve"> </w:t>
      </w:r>
      <w:r>
        <w:rPr>
          <w:rFonts w:hint="eastAsia"/>
          <w:sz w:val="44"/>
          <w:szCs w:val="44"/>
        </w:rPr>
        <w:t>书</w:t>
      </w:r>
    </w:p>
    <w:p w:rsidR="00A2751A" w:rsidRDefault="00A2751A">
      <w:pPr>
        <w:spacing w:line="560" w:lineRule="exact"/>
        <w:jc w:val="center"/>
        <w:rPr>
          <w:sz w:val="44"/>
          <w:szCs w:val="44"/>
        </w:rPr>
      </w:pPr>
    </w:p>
    <w:p w:rsidR="00A2751A" w:rsidRDefault="00863E30">
      <w:pPr>
        <w:spacing w:line="560" w:lineRule="exact"/>
        <w:jc w:val="right"/>
        <w:rPr>
          <w:rFonts w:ascii="楷体" w:eastAsia="楷体" w:hAnsi="楷体" w:cs="楷体"/>
          <w:sz w:val="32"/>
          <w:szCs w:val="32"/>
        </w:rPr>
      </w:pPr>
      <w:proofErr w:type="gramStart"/>
      <w:r>
        <w:rPr>
          <w:rFonts w:ascii="楷体" w:eastAsia="楷体" w:hAnsi="楷体" w:cs="楷体" w:hint="eastAsia"/>
          <w:sz w:val="32"/>
          <w:szCs w:val="32"/>
        </w:rPr>
        <w:t>深司罚决</w:t>
      </w:r>
      <w:proofErr w:type="gramEnd"/>
      <w:r>
        <w:rPr>
          <w:rFonts w:ascii="楷体" w:eastAsia="楷体" w:hAnsi="楷体" w:cs="楷体" w:hint="eastAsia"/>
          <w:sz w:val="32"/>
          <w:szCs w:val="32"/>
        </w:rPr>
        <w:t>字</w:t>
      </w:r>
      <w:bookmarkStart w:id="0" w:name="_GoBack"/>
      <w:bookmarkEnd w:id="0"/>
      <w:r>
        <w:rPr>
          <w:rFonts w:ascii="楷体" w:eastAsia="楷体" w:hAnsi="楷体" w:cs="楷体" w:hint="eastAsia"/>
          <w:sz w:val="32"/>
          <w:szCs w:val="32"/>
        </w:rPr>
        <w:t>〔</w:t>
      </w:r>
      <w:r>
        <w:rPr>
          <w:rFonts w:ascii="楷体" w:eastAsia="楷体" w:hAnsi="楷体" w:cs="楷体" w:hint="eastAsia"/>
          <w:sz w:val="32"/>
          <w:szCs w:val="32"/>
        </w:rPr>
        <w:t>2017</w:t>
      </w:r>
      <w:r>
        <w:rPr>
          <w:rFonts w:ascii="楷体" w:eastAsia="楷体" w:hAnsi="楷体" w:cs="楷体" w:hint="eastAsia"/>
          <w:sz w:val="32"/>
          <w:szCs w:val="32"/>
        </w:rPr>
        <w:t>〕</w:t>
      </w:r>
      <w:r>
        <w:rPr>
          <w:rFonts w:ascii="楷体" w:eastAsia="楷体" w:hAnsi="楷体" w:cs="楷体" w:hint="eastAsia"/>
          <w:sz w:val="32"/>
          <w:szCs w:val="32"/>
        </w:rPr>
        <w:t>2</w:t>
      </w:r>
      <w:r>
        <w:rPr>
          <w:rFonts w:ascii="楷体" w:eastAsia="楷体" w:hAnsi="楷体" w:cs="楷体" w:hint="eastAsia"/>
          <w:sz w:val="32"/>
          <w:szCs w:val="32"/>
        </w:rPr>
        <w:t>号</w:t>
      </w:r>
    </w:p>
    <w:p w:rsidR="00A2751A" w:rsidRDefault="00A2751A">
      <w:pPr>
        <w:spacing w:line="560" w:lineRule="exact"/>
        <w:jc w:val="right"/>
        <w:rPr>
          <w:rFonts w:ascii="楷体" w:eastAsia="楷体" w:hAnsi="楷体" w:cs="楷体"/>
          <w:sz w:val="32"/>
          <w:szCs w:val="32"/>
        </w:rPr>
      </w:pP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当事人</w:t>
      </w:r>
      <w:r>
        <w:rPr>
          <w:rFonts w:ascii="仿宋" w:eastAsia="仿宋" w:hAnsi="仿宋" w:cs="仿宋" w:hint="eastAsia"/>
          <w:sz w:val="32"/>
          <w:szCs w:val="32"/>
        </w:rPr>
        <w:t>:</w:t>
      </w:r>
      <w:r>
        <w:rPr>
          <w:rFonts w:ascii="仿宋" w:eastAsia="仿宋" w:hAnsi="仿宋" w:cs="仿宋" w:hint="eastAsia"/>
          <w:sz w:val="32"/>
          <w:szCs w:val="32"/>
        </w:rPr>
        <w:t>廖辉</w:t>
      </w:r>
      <w:r>
        <w:rPr>
          <w:rFonts w:ascii="仿宋" w:eastAsia="仿宋" w:hAnsi="仿宋" w:cs="仿宋" w:hint="eastAsia"/>
          <w:sz w:val="32"/>
          <w:szCs w:val="32"/>
        </w:rPr>
        <w:t xml:space="preserve"> </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律师执业证号</w:t>
      </w:r>
      <w:r>
        <w:rPr>
          <w:rFonts w:ascii="仿宋" w:eastAsia="仿宋" w:hAnsi="仿宋" w:cs="仿宋" w:hint="eastAsia"/>
          <w:sz w:val="32"/>
          <w:szCs w:val="32"/>
        </w:rPr>
        <w:t xml:space="preserve">:14403201510044032 </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hint="eastAsia"/>
          <w:sz w:val="32"/>
          <w:szCs w:val="32"/>
        </w:rPr>
        <w:t>:</w:t>
      </w:r>
      <w:r>
        <w:rPr>
          <w:rFonts w:ascii="仿宋" w:eastAsia="仿宋" w:hAnsi="仿宋" w:cs="仿宋" w:hint="eastAsia"/>
          <w:sz w:val="32"/>
          <w:szCs w:val="32"/>
        </w:rPr>
        <w:t>深圳市龙岗区公园路紫薇花园东</w:t>
      </w:r>
      <w:r>
        <w:rPr>
          <w:rFonts w:ascii="仿宋" w:eastAsia="仿宋" w:hAnsi="仿宋" w:cs="仿宋" w:hint="eastAsia"/>
          <w:sz w:val="32"/>
          <w:szCs w:val="32"/>
        </w:rPr>
        <w:t>9</w:t>
      </w:r>
      <w:r>
        <w:rPr>
          <w:rFonts w:ascii="仿宋" w:eastAsia="仿宋" w:hAnsi="仿宋" w:cs="仿宋" w:hint="eastAsia"/>
          <w:sz w:val="32"/>
          <w:szCs w:val="32"/>
        </w:rPr>
        <w:t>栋</w:t>
      </w:r>
      <w:r>
        <w:rPr>
          <w:rFonts w:ascii="仿宋" w:eastAsia="仿宋" w:hAnsi="仿宋" w:cs="仿宋" w:hint="eastAsia"/>
          <w:sz w:val="32"/>
          <w:szCs w:val="32"/>
        </w:rPr>
        <w:t xml:space="preserve">503 </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经查明</w:t>
      </w:r>
      <w:r>
        <w:rPr>
          <w:rFonts w:ascii="仿宋" w:eastAsia="仿宋" w:hAnsi="仿宋" w:cs="仿宋" w:hint="eastAsia"/>
          <w:sz w:val="32"/>
          <w:szCs w:val="32"/>
        </w:rPr>
        <w:t>,2007</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月至</w:t>
      </w:r>
      <w:r>
        <w:rPr>
          <w:rFonts w:ascii="仿宋" w:eastAsia="仿宋" w:hAnsi="仿宋" w:cs="仿宋" w:hint="eastAsia"/>
          <w:sz w:val="32"/>
          <w:szCs w:val="32"/>
        </w:rPr>
        <w:t>2015</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w:t>
      </w:r>
      <w:r>
        <w:rPr>
          <w:rFonts w:ascii="仿宋" w:eastAsia="仿宋" w:hAnsi="仿宋" w:cs="仿宋" w:hint="eastAsia"/>
          <w:sz w:val="32"/>
          <w:szCs w:val="32"/>
        </w:rPr>
        <w:t>当事人廖辉以聘任</w:t>
      </w:r>
      <w:r>
        <w:rPr>
          <w:rFonts w:ascii="仿宋" w:eastAsia="仿宋" w:hAnsi="仿宋" w:cs="仿宋" w:hint="eastAsia"/>
          <w:sz w:val="32"/>
          <w:szCs w:val="32"/>
        </w:rPr>
        <w:t xml:space="preserve"> </w:t>
      </w:r>
      <w:r>
        <w:rPr>
          <w:rFonts w:ascii="仿宋" w:eastAsia="仿宋" w:hAnsi="仿宋" w:cs="仿宋" w:hint="eastAsia"/>
          <w:sz w:val="32"/>
          <w:szCs w:val="32"/>
        </w:rPr>
        <w:t>律师的身份在龙岗区法律援助处工作。在此期间</w:t>
      </w:r>
      <w:r>
        <w:rPr>
          <w:rFonts w:ascii="仿宋" w:eastAsia="仿宋" w:hAnsi="仿宋" w:cs="仿宋" w:hint="eastAsia"/>
          <w:sz w:val="32"/>
          <w:szCs w:val="32"/>
        </w:rPr>
        <w:t>,</w:t>
      </w:r>
      <w:r>
        <w:rPr>
          <w:rFonts w:ascii="仿宋" w:eastAsia="仿宋" w:hAnsi="仿宋" w:cs="仿宋" w:hint="eastAsia"/>
          <w:sz w:val="32"/>
          <w:szCs w:val="32"/>
        </w:rPr>
        <w:t>其利用工作便利擅自留存了大量盖有龙岗区法律援助处公章的空白会见函</w:t>
      </w:r>
      <w:r>
        <w:rPr>
          <w:rFonts w:ascii="仿宋" w:eastAsia="仿宋" w:hAnsi="仿宋" w:cs="仿宋" w:hint="eastAsia"/>
          <w:sz w:val="32"/>
          <w:szCs w:val="32"/>
        </w:rPr>
        <w:t>。</w:t>
      </w:r>
      <w:r>
        <w:rPr>
          <w:rFonts w:ascii="仿宋" w:eastAsia="仿宋" w:hAnsi="仿宋" w:cs="仿宋" w:hint="eastAsia"/>
          <w:sz w:val="32"/>
          <w:szCs w:val="32"/>
        </w:rPr>
        <w:t>2015</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月至</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月期间</w:t>
      </w:r>
      <w:r>
        <w:rPr>
          <w:rFonts w:ascii="仿宋" w:eastAsia="仿宋" w:hAnsi="仿宋" w:cs="仿宋" w:hint="eastAsia"/>
          <w:sz w:val="32"/>
          <w:szCs w:val="32"/>
        </w:rPr>
        <w:t>,</w:t>
      </w:r>
      <w:r>
        <w:rPr>
          <w:rFonts w:ascii="仿宋" w:eastAsia="仿宋" w:hAnsi="仿宋" w:cs="仿宋" w:hint="eastAsia"/>
          <w:sz w:val="32"/>
          <w:szCs w:val="32"/>
        </w:rPr>
        <w:t>当事人廖辉私自接受委托</w:t>
      </w:r>
      <w:r>
        <w:rPr>
          <w:rFonts w:ascii="仿宋" w:eastAsia="仿宋" w:hAnsi="仿宋" w:cs="仿宋" w:hint="eastAsia"/>
          <w:sz w:val="32"/>
          <w:szCs w:val="32"/>
        </w:rPr>
        <w:t>,</w:t>
      </w:r>
      <w:r>
        <w:rPr>
          <w:rFonts w:ascii="仿宋" w:eastAsia="仿宋" w:hAnsi="仿宋" w:cs="仿宋" w:hint="eastAsia"/>
          <w:sz w:val="32"/>
          <w:szCs w:val="32"/>
        </w:rPr>
        <w:t>使用上述法律援助会见函</w:t>
      </w:r>
      <w:r>
        <w:rPr>
          <w:rFonts w:ascii="仿宋" w:eastAsia="仿宋" w:hAnsi="仿宋" w:cs="仿宋" w:hint="eastAsia"/>
          <w:sz w:val="32"/>
          <w:szCs w:val="32"/>
        </w:rPr>
        <w:t>,</w:t>
      </w:r>
      <w:r>
        <w:rPr>
          <w:rFonts w:ascii="仿宋" w:eastAsia="仿宋" w:hAnsi="仿宋" w:cs="仿宋" w:hint="eastAsia"/>
          <w:sz w:val="32"/>
          <w:szCs w:val="32"/>
        </w:rPr>
        <w:t>为非法律援助当事人办理会见业</w:t>
      </w:r>
      <w:r>
        <w:rPr>
          <w:rFonts w:ascii="仿宋" w:eastAsia="仿宋" w:hAnsi="仿宋" w:cs="仿宋" w:hint="eastAsia"/>
          <w:sz w:val="32"/>
          <w:szCs w:val="32"/>
        </w:rPr>
        <w:t>务</w:t>
      </w:r>
      <w:r>
        <w:rPr>
          <w:rFonts w:ascii="仿宋" w:eastAsia="仿宋" w:hAnsi="仿宋" w:cs="仿宋" w:hint="eastAsia"/>
          <w:sz w:val="32"/>
          <w:szCs w:val="32"/>
        </w:rPr>
        <w:t>149</w:t>
      </w:r>
      <w:r>
        <w:rPr>
          <w:rFonts w:ascii="仿宋" w:eastAsia="仿宋" w:hAnsi="仿宋" w:cs="仿宋" w:hint="eastAsia"/>
          <w:sz w:val="32"/>
          <w:szCs w:val="32"/>
        </w:rPr>
        <w:t>次</w:t>
      </w:r>
      <w:r>
        <w:rPr>
          <w:rFonts w:ascii="仿宋" w:eastAsia="仿宋" w:hAnsi="仿宋" w:cs="仿宋" w:hint="eastAsia"/>
          <w:sz w:val="32"/>
          <w:szCs w:val="32"/>
        </w:rPr>
        <w:t>,</w:t>
      </w:r>
      <w:r>
        <w:rPr>
          <w:rFonts w:ascii="仿宋" w:eastAsia="仿宋" w:hAnsi="仿宋" w:cs="仿宋" w:hint="eastAsia"/>
          <w:sz w:val="32"/>
          <w:szCs w:val="32"/>
        </w:rPr>
        <w:t>并且收取了会见费用人民币</w:t>
      </w:r>
      <w:r>
        <w:rPr>
          <w:rFonts w:ascii="仿宋" w:eastAsia="仿宋" w:hAnsi="仿宋" w:cs="仿宋" w:hint="eastAsia"/>
          <w:sz w:val="32"/>
          <w:szCs w:val="32"/>
        </w:rPr>
        <w:t>50000</w:t>
      </w:r>
      <w:r>
        <w:rPr>
          <w:rFonts w:ascii="仿宋" w:eastAsia="仿宋" w:hAnsi="仿宋" w:cs="仿宋" w:hint="eastAsia"/>
          <w:sz w:val="32"/>
          <w:szCs w:val="32"/>
        </w:rPr>
        <w:t>元。</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以上事实有《深圳市龙岗区看守所情况说明》</w:t>
      </w:r>
      <w:r>
        <w:rPr>
          <w:rFonts w:ascii="仿宋" w:eastAsia="仿宋" w:hAnsi="仿宋" w:cs="仿宋" w:hint="eastAsia"/>
          <w:sz w:val="32"/>
          <w:szCs w:val="32"/>
        </w:rPr>
        <w:t>(</w:t>
      </w:r>
      <w:r>
        <w:rPr>
          <w:rFonts w:ascii="仿宋" w:eastAsia="仿宋" w:hAnsi="仿宋" w:cs="仿宋" w:hint="eastAsia"/>
          <w:sz w:val="32"/>
          <w:szCs w:val="32"/>
        </w:rPr>
        <w:t>内附</w:t>
      </w:r>
      <w:r>
        <w:rPr>
          <w:rFonts w:ascii="仿宋" w:eastAsia="仿宋" w:hAnsi="仿宋" w:cs="仿宋" w:hint="eastAsia"/>
          <w:sz w:val="32"/>
          <w:szCs w:val="32"/>
        </w:rPr>
        <w:t>147</w:t>
      </w:r>
      <w:r>
        <w:rPr>
          <w:rFonts w:ascii="仿宋" w:eastAsia="仿宋" w:hAnsi="仿宋" w:cs="仿宋" w:hint="eastAsia"/>
          <w:sz w:val="32"/>
          <w:szCs w:val="32"/>
        </w:rPr>
        <w:t>张</w:t>
      </w:r>
      <w:r>
        <w:rPr>
          <w:rFonts w:ascii="仿宋" w:eastAsia="仿宋" w:hAnsi="仿宋" w:cs="仿宋" w:hint="eastAsia"/>
          <w:sz w:val="32"/>
          <w:szCs w:val="32"/>
        </w:rPr>
        <w:t>《</w:t>
      </w:r>
      <w:r>
        <w:rPr>
          <w:rFonts w:ascii="仿宋" w:eastAsia="仿宋" w:hAnsi="仿宋" w:cs="仿宋" w:hint="eastAsia"/>
          <w:sz w:val="32"/>
          <w:szCs w:val="32"/>
        </w:rPr>
        <w:t>刑事法律援助会见函》</w:t>
      </w:r>
      <w:r>
        <w:rPr>
          <w:rFonts w:ascii="仿宋" w:eastAsia="仿宋" w:hAnsi="仿宋" w:cs="仿宋" w:hint="eastAsia"/>
          <w:sz w:val="32"/>
          <w:szCs w:val="32"/>
        </w:rPr>
        <w:t>)(2016.12.21)</w:t>
      </w:r>
      <w:r>
        <w:rPr>
          <w:rFonts w:ascii="仿宋" w:eastAsia="仿宋" w:hAnsi="仿宋" w:cs="仿宋" w:hint="eastAsia"/>
          <w:sz w:val="32"/>
          <w:szCs w:val="32"/>
        </w:rPr>
        <w:t>、《深圳市龙岗区看守所情况说明》</w:t>
      </w:r>
      <w:r>
        <w:rPr>
          <w:rFonts w:ascii="仿宋" w:eastAsia="仿宋" w:hAnsi="仿宋" w:cs="仿宋" w:hint="eastAsia"/>
          <w:sz w:val="32"/>
          <w:szCs w:val="32"/>
        </w:rPr>
        <w:t>(</w:t>
      </w:r>
      <w:r>
        <w:rPr>
          <w:rFonts w:ascii="仿宋" w:eastAsia="仿宋" w:hAnsi="仿宋" w:cs="仿宋" w:hint="eastAsia"/>
          <w:sz w:val="32"/>
          <w:szCs w:val="32"/>
        </w:rPr>
        <w:t>内附</w:t>
      </w:r>
      <w:r>
        <w:rPr>
          <w:rFonts w:ascii="仿宋" w:eastAsia="仿宋" w:hAnsi="仿宋" w:cs="仿宋" w:hint="eastAsia"/>
          <w:sz w:val="32"/>
          <w:szCs w:val="32"/>
        </w:rPr>
        <w:t>14</w:t>
      </w:r>
      <w:r>
        <w:rPr>
          <w:rFonts w:ascii="仿宋" w:eastAsia="仿宋" w:hAnsi="仿宋" w:cs="仿宋" w:hint="eastAsia"/>
          <w:sz w:val="32"/>
          <w:szCs w:val="32"/>
        </w:rPr>
        <w:t>张《刑事法律援助会见函》</w:t>
      </w:r>
      <w:r>
        <w:rPr>
          <w:rFonts w:ascii="仿宋" w:eastAsia="仿宋" w:hAnsi="仿宋" w:cs="仿宋" w:hint="eastAsia"/>
          <w:sz w:val="32"/>
          <w:szCs w:val="32"/>
        </w:rPr>
        <w:t>)(2017.1.11)</w:t>
      </w:r>
      <w:r>
        <w:rPr>
          <w:rFonts w:ascii="仿宋" w:eastAsia="仿宋" w:hAnsi="仿宋" w:cs="仿宋" w:hint="eastAsia"/>
          <w:sz w:val="32"/>
          <w:szCs w:val="32"/>
        </w:rPr>
        <w:t>、</w:t>
      </w:r>
      <w:r>
        <w:rPr>
          <w:rFonts w:ascii="仿宋" w:eastAsia="仿宋" w:hAnsi="仿宋" w:cs="仿宋" w:hint="eastAsia"/>
          <w:sz w:val="32"/>
          <w:szCs w:val="32"/>
        </w:rPr>
        <w:t xml:space="preserve"> </w:t>
      </w:r>
      <w:r>
        <w:rPr>
          <w:rFonts w:ascii="仿宋" w:eastAsia="仿宋" w:hAnsi="仿宋" w:cs="仿宋" w:hint="eastAsia"/>
          <w:sz w:val="32"/>
          <w:szCs w:val="32"/>
        </w:rPr>
        <w:t>《深圳市龙岗区法律援助处情况说明》、广东禾正律师事务所的《委托代理合同》、广东禾正律师事务所出具的《情况说明》、调查笔录等为证。</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本机关认为</w:t>
      </w:r>
      <w:r>
        <w:rPr>
          <w:rFonts w:ascii="仿宋" w:eastAsia="仿宋" w:hAnsi="仿宋" w:cs="仿宋" w:hint="eastAsia"/>
          <w:sz w:val="32"/>
          <w:szCs w:val="32"/>
        </w:rPr>
        <w:t>,</w:t>
      </w:r>
      <w:r>
        <w:rPr>
          <w:rFonts w:ascii="仿宋" w:eastAsia="仿宋" w:hAnsi="仿宋" w:cs="仿宋" w:hint="eastAsia"/>
          <w:sz w:val="32"/>
          <w:szCs w:val="32"/>
        </w:rPr>
        <w:t>当事人廖辉办理的上述</w:t>
      </w:r>
      <w:r>
        <w:rPr>
          <w:rFonts w:ascii="仿宋" w:eastAsia="仿宋" w:hAnsi="仿宋" w:cs="仿宋" w:hint="eastAsia"/>
          <w:sz w:val="32"/>
          <w:szCs w:val="32"/>
        </w:rPr>
        <w:t>149</w:t>
      </w:r>
      <w:r>
        <w:rPr>
          <w:rFonts w:ascii="仿宋" w:eastAsia="仿宋" w:hAnsi="仿宋" w:cs="仿宋" w:hint="eastAsia"/>
          <w:sz w:val="32"/>
          <w:szCs w:val="32"/>
        </w:rPr>
        <w:t>次会见法律服务</w:t>
      </w:r>
      <w:r>
        <w:rPr>
          <w:rFonts w:ascii="仿宋" w:eastAsia="仿宋" w:hAnsi="仿宋" w:cs="仿宋" w:hint="eastAsia"/>
          <w:sz w:val="32"/>
          <w:szCs w:val="32"/>
        </w:rPr>
        <w:t xml:space="preserve">, </w:t>
      </w:r>
      <w:r>
        <w:rPr>
          <w:rFonts w:ascii="仿宋" w:eastAsia="仿宋" w:hAnsi="仿宋" w:cs="仿宋" w:hint="eastAsia"/>
          <w:sz w:val="32"/>
          <w:szCs w:val="32"/>
        </w:rPr>
        <w:t>均未通过律师事务所与服务对象签订书面委托合同</w:t>
      </w:r>
      <w:r>
        <w:rPr>
          <w:rFonts w:ascii="仿宋" w:eastAsia="仿宋" w:hAnsi="仿宋" w:cs="仿宋" w:hint="eastAsia"/>
          <w:sz w:val="32"/>
          <w:szCs w:val="32"/>
        </w:rPr>
        <w:t>,</w:t>
      </w:r>
      <w:r>
        <w:rPr>
          <w:rFonts w:ascii="仿宋" w:eastAsia="仿宋" w:hAnsi="仿宋" w:cs="仿宋" w:hint="eastAsia"/>
          <w:sz w:val="32"/>
          <w:szCs w:val="32"/>
        </w:rPr>
        <w:t>属于私自接受委托</w:t>
      </w:r>
      <w:r>
        <w:rPr>
          <w:rFonts w:ascii="仿宋" w:eastAsia="仿宋" w:hAnsi="仿宋" w:cs="仿宋" w:hint="eastAsia"/>
          <w:sz w:val="32"/>
          <w:szCs w:val="32"/>
        </w:rPr>
        <w:t>,</w:t>
      </w:r>
      <w:r>
        <w:rPr>
          <w:rFonts w:ascii="仿宋" w:eastAsia="仿宋" w:hAnsi="仿宋" w:cs="仿宋" w:hint="eastAsia"/>
          <w:sz w:val="32"/>
          <w:szCs w:val="32"/>
        </w:rPr>
        <w:t>收取费用的行为</w:t>
      </w:r>
      <w:r>
        <w:rPr>
          <w:rFonts w:ascii="仿宋" w:eastAsia="仿宋" w:hAnsi="仿宋" w:cs="仿宋" w:hint="eastAsia"/>
          <w:sz w:val="32"/>
          <w:szCs w:val="32"/>
        </w:rPr>
        <w:t>,</w:t>
      </w:r>
      <w:r>
        <w:rPr>
          <w:rFonts w:ascii="仿宋" w:eastAsia="仿宋" w:hAnsi="仿宋" w:cs="仿宋" w:hint="eastAsia"/>
          <w:sz w:val="32"/>
          <w:szCs w:val="32"/>
        </w:rPr>
        <w:t>违反了《中华人民共和国律师法》第</w:t>
      </w:r>
      <w:r>
        <w:rPr>
          <w:rFonts w:ascii="仿宋" w:eastAsia="仿宋" w:hAnsi="仿宋" w:cs="仿宋" w:hint="eastAsia"/>
          <w:sz w:val="32"/>
          <w:szCs w:val="32"/>
        </w:rPr>
        <w:t>四</w:t>
      </w:r>
      <w:r>
        <w:rPr>
          <w:rFonts w:ascii="仿宋" w:eastAsia="仿宋" w:hAnsi="仿宋" w:cs="仿宋" w:hint="eastAsia"/>
          <w:sz w:val="32"/>
          <w:szCs w:val="32"/>
        </w:rPr>
        <w:t>十条第一项规定</w:t>
      </w:r>
      <w:r>
        <w:rPr>
          <w:rFonts w:ascii="仿宋" w:eastAsia="仿宋" w:hAnsi="仿宋" w:cs="仿宋" w:hint="eastAsia"/>
          <w:sz w:val="32"/>
          <w:szCs w:val="32"/>
        </w:rPr>
        <w:t>,</w:t>
      </w:r>
      <w:r>
        <w:rPr>
          <w:rFonts w:ascii="仿宋" w:eastAsia="仿宋" w:hAnsi="仿宋" w:cs="仿宋" w:hint="eastAsia"/>
          <w:sz w:val="32"/>
          <w:szCs w:val="32"/>
        </w:rPr>
        <w:t>现根据《中华人民共和国律师法》第四十八条第一</w:t>
      </w:r>
      <w:r>
        <w:rPr>
          <w:rFonts w:ascii="仿宋" w:eastAsia="仿宋" w:hAnsi="仿宋" w:cs="仿宋" w:hint="eastAsia"/>
          <w:sz w:val="32"/>
          <w:szCs w:val="32"/>
        </w:rPr>
        <w:lastRenderedPageBreak/>
        <w:t>项的规定</w:t>
      </w:r>
      <w:r>
        <w:rPr>
          <w:rFonts w:ascii="仿宋" w:eastAsia="仿宋" w:hAnsi="仿宋" w:cs="仿宋" w:hint="eastAsia"/>
          <w:sz w:val="32"/>
          <w:szCs w:val="32"/>
        </w:rPr>
        <w:t>,</w:t>
      </w:r>
      <w:r>
        <w:rPr>
          <w:rFonts w:ascii="仿宋" w:eastAsia="仿宋" w:hAnsi="仿宋" w:cs="仿宋" w:hint="eastAsia"/>
          <w:sz w:val="32"/>
          <w:szCs w:val="32"/>
        </w:rPr>
        <w:t>做出如下处罚决定</w:t>
      </w:r>
      <w:r>
        <w:rPr>
          <w:rFonts w:ascii="仿宋" w:eastAsia="仿宋" w:hAnsi="仿宋" w:cs="仿宋" w:hint="eastAsia"/>
          <w:sz w:val="32"/>
          <w:szCs w:val="32"/>
        </w:rPr>
        <w:t>：</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给予当事人廖辉停止执业五个月的行政处罚。当事人廖辉应自收到本决定之日起</w:t>
      </w:r>
      <w:r>
        <w:rPr>
          <w:rFonts w:ascii="仿宋" w:eastAsia="仿宋" w:hAnsi="仿宋" w:cs="仿宋" w:hint="eastAsia"/>
          <w:sz w:val="32"/>
          <w:szCs w:val="32"/>
        </w:rPr>
        <w:t>7</w:t>
      </w:r>
      <w:r>
        <w:rPr>
          <w:rFonts w:ascii="仿宋" w:eastAsia="仿宋" w:hAnsi="仿宋" w:cs="仿宋" w:hint="eastAsia"/>
          <w:sz w:val="32"/>
          <w:szCs w:val="32"/>
        </w:rPr>
        <w:t>日内将律师执业证书上缴至本机关</w:t>
      </w:r>
      <w:r>
        <w:rPr>
          <w:rFonts w:ascii="仿宋" w:eastAsia="仿宋" w:hAnsi="仿宋" w:cs="仿宋" w:hint="eastAsia"/>
          <w:sz w:val="32"/>
          <w:szCs w:val="32"/>
        </w:rPr>
        <w:t xml:space="preserve">, </w:t>
      </w:r>
      <w:r>
        <w:rPr>
          <w:rFonts w:ascii="仿宋" w:eastAsia="仿宋" w:hAnsi="仿宋" w:cs="仿宋" w:hint="eastAsia"/>
          <w:sz w:val="32"/>
          <w:szCs w:val="32"/>
        </w:rPr>
        <w:t>停止执业期限自本机关收到当事人上缴的律师执业证书之日起</w:t>
      </w:r>
      <w:r>
        <w:rPr>
          <w:rFonts w:ascii="仿宋" w:eastAsia="仿宋" w:hAnsi="仿宋" w:cs="仿宋" w:hint="eastAsia"/>
          <w:sz w:val="32"/>
          <w:szCs w:val="32"/>
        </w:rPr>
        <w:t>计算。</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二、没收当事人廖辉违法所得人民币</w:t>
      </w:r>
      <w:r>
        <w:rPr>
          <w:rFonts w:ascii="仿宋" w:eastAsia="仿宋" w:hAnsi="仿宋" w:cs="仿宋" w:hint="eastAsia"/>
          <w:sz w:val="32"/>
          <w:szCs w:val="32"/>
        </w:rPr>
        <w:t>50000</w:t>
      </w:r>
      <w:r>
        <w:rPr>
          <w:rFonts w:ascii="仿宋" w:eastAsia="仿宋" w:hAnsi="仿宋" w:cs="仿宋" w:hint="eastAsia"/>
          <w:sz w:val="32"/>
          <w:szCs w:val="32"/>
        </w:rPr>
        <w:t>元。当事人廖辉应当在收到本决定书之日起十五日内按照《深圳市非税收入罚款通知书》</w:t>
      </w:r>
      <w:r>
        <w:rPr>
          <w:rFonts w:ascii="仿宋" w:eastAsia="仿宋" w:hAnsi="仿宋" w:cs="仿宋" w:hint="eastAsia"/>
          <w:sz w:val="32"/>
          <w:szCs w:val="32"/>
        </w:rPr>
        <w:t>(</w:t>
      </w:r>
      <w:r>
        <w:rPr>
          <w:rFonts w:ascii="仿宋" w:eastAsia="仿宋" w:hAnsi="仿宋" w:cs="仿宋" w:hint="eastAsia"/>
          <w:sz w:val="32"/>
          <w:szCs w:val="32"/>
        </w:rPr>
        <w:t>通知书号码</w:t>
      </w:r>
      <w:r>
        <w:rPr>
          <w:rFonts w:ascii="仿宋" w:eastAsia="仿宋" w:hAnsi="仿宋" w:cs="仿宋" w:hint="eastAsia"/>
          <w:sz w:val="32"/>
          <w:szCs w:val="32"/>
        </w:rPr>
        <w:t>:0</w:t>
      </w:r>
      <w:r>
        <w:rPr>
          <w:rFonts w:ascii="仿宋" w:eastAsia="仿宋" w:hAnsi="仿宋" w:cs="仿宋" w:hint="eastAsia"/>
          <w:sz w:val="32"/>
          <w:szCs w:val="32"/>
        </w:rPr>
        <w:t>121700000021000)</w:t>
      </w:r>
      <w:r>
        <w:rPr>
          <w:rFonts w:ascii="仿宋" w:eastAsia="仿宋" w:hAnsi="仿宋" w:cs="仿宋" w:hint="eastAsia"/>
          <w:sz w:val="32"/>
          <w:szCs w:val="32"/>
        </w:rPr>
        <w:t>缴纳违法所得。</w:t>
      </w:r>
      <w:r>
        <w:rPr>
          <w:rFonts w:ascii="仿宋" w:eastAsia="仿宋" w:hAnsi="仿宋" w:cs="仿宋" w:hint="eastAsia"/>
          <w:sz w:val="32"/>
          <w:szCs w:val="32"/>
        </w:rPr>
        <w:t xml:space="preserve"> </w:t>
      </w:r>
    </w:p>
    <w:p w:rsidR="00A2751A" w:rsidRDefault="00863E3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如不服本处罚决定</w:t>
      </w:r>
      <w:r>
        <w:rPr>
          <w:rFonts w:ascii="仿宋" w:eastAsia="仿宋" w:hAnsi="仿宋" w:cs="仿宋" w:hint="eastAsia"/>
          <w:sz w:val="32"/>
          <w:szCs w:val="32"/>
        </w:rPr>
        <w:t>,</w:t>
      </w:r>
      <w:r>
        <w:rPr>
          <w:rFonts w:ascii="仿宋" w:eastAsia="仿宋" w:hAnsi="仿宋" w:cs="仿宋" w:hint="eastAsia"/>
          <w:sz w:val="32"/>
          <w:szCs w:val="32"/>
        </w:rPr>
        <w:t>可自收到本决定书之日起</w:t>
      </w:r>
      <w:r>
        <w:rPr>
          <w:rFonts w:ascii="仿宋" w:eastAsia="仿宋" w:hAnsi="仿宋" w:cs="仿宋" w:hint="eastAsia"/>
          <w:sz w:val="32"/>
          <w:szCs w:val="32"/>
        </w:rPr>
        <w:t>60</w:t>
      </w:r>
      <w:r>
        <w:rPr>
          <w:rFonts w:ascii="仿宋" w:eastAsia="仿宋" w:hAnsi="仿宋" w:cs="仿宋" w:hint="eastAsia"/>
          <w:sz w:val="32"/>
          <w:szCs w:val="32"/>
        </w:rPr>
        <w:t>日内向深圳市人民政府或广东省司法厅申请行政复议</w:t>
      </w:r>
      <w:r>
        <w:rPr>
          <w:rFonts w:ascii="仿宋" w:eastAsia="仿宋" w:hAnsi="仿宋" w:cs="仿宋" w:hint="eastAsia"/>
          <w:sz w:val="32"/>
          <w:szCs w:val="32"/>
        </w:rPr>
        <w:t>,</w:t>
      </w:r>
      <w:r>
        <w:rPr>
          <w:rFonts w:ascii="仿宋" w:eastAsia="仿宋" w:hAnsi="仿宋" w:cs="仿宋" w:hint="eastAsia"/>
          <w:sz w:val="32"/>
          <w:szCs w:val="32"/>
        </w:rPr>
        <w:t>或自收到本决定书之日起六个月内向深圳市盐田区人民法院提起行政诉讼。</w:t>
      </w:r>
    </w:p>
    <w:p w:rsidR="00A2751A" w:rsidRDefault="00A2751A">
      <w:pPr>
        <w:spacing w:line="560" w:lineRule="exact"/>
        <w:ind w:firstLineChars="200" w:firstLine="640"/>
        <w:jc w:val="right"/>
        <w:rPr>
          <w:rFonts w:ascii="仿宋" w:eastAsia="仿宋" w:hAnsi="仿宋" w:cs="仿宋"/>
          <w:sz w:val="32"/>
          <w:szCs w:val="32"/>
        </w:rPr>
      </w:pPr>
    </w:p>
    <w:p w:rsidR="00A2751A" w:rsidRDefault="00863E30">
      <w:pPr>
        <w:spacing w:line="560" w:lineRule="exact"/>
        <w:ind w:firstLineChars="200" w:firstLine="640"/>
        <w:jc w:val="right"/>
        <w:rPr>
          <w:rFonts w:asciiTheme="minorEastAsia" w:hAnsiTheme="minorEastAsia" w:cstheme="minorEastAsia"/>
          <w:sz w:val="32"/>
          <w:szCs w:val="32"/>
        </w:rPr>
      </w:pP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8</w:t>
      </w:r>
      <w:r>
        <w:rPr>
          <w:rFonts w:ascii="仿宋" w:eastAsia="仿宋" w:hAnsi="仿宋" w:cs="仿宋" w:hint="eastAsia"/>
          <w:sz w:val="32"/>
          <w:szCs w:val="32"/>
        </w:rPr>
        <w:t>日</w:t>
      </w:r>
    </w:p>
    <w:sectPr w:rsidR="00A2751A" w:rsidSect="00A2751A">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E30" w:rsidRDefault="00863E30" w:rsidP="00DE230A">
      <w:r>
        <w:separator/>
      </w:r>
    </w:p>
  </w:endnote>
  <w:endnote w:type="continuationSeparator" w:id="0">
    <w:p w:rsidR="00863E30" w:rsidRDefault="00863E30" w:rsidP="00DE23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E30" w:rsidRDefault="00863E30" w:rsidP="00DE230A">
      <w:r>
        <w:separator/>
      </w:r>
    </w:p>
  </w:footnote>
  <w:footnote w:type="continuationSeparator" w:id="0">
    <w:p w:rsidR="00863E30" w:rsidRDefault="00863E30" w:rsidP="00DE23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A5E3D0C"/>
    <w:rsid w:val="00863E30"/>
    <w:rsid w:val="00A2751A"/>
    <w:rsid w:val="00DE230A"/>
    <w:rsid w:val="2A5E3D0C"/>
    <w:rsid w:val="6D535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75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23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230A"/>
    <w:rPr>
      <w:kern w:val="2"/>
      <w:sz w:val="18"/>
      <w:szCs w:val="18"/>
    </w:rPr>
  </w:style>
  <w:style w:type="paragraph" w:styleId="a4">
    <w:name w:val="footer"/>
    <w:basedOn w:val="a"/>
    <w:link w:val="Char0"/>
    <w:rsid w:val="00DE230A"/>
    <w:pPr>
      <w:tabs>
        <w:tab w:val="center" w:pos="4153"/>
        <w:tab w:val="right" w:pos="8306"/>
      </w:tabs>
      <w:snapToGrid w:val="0"/>
      <w:jc w:val="left"/>
    </w:pPr>
    <w:rPr>
      <w:sz w:val="18"/>
      <w:szCs w:val="18"/>
    </w:rPr>
  </w:style>
  <w:style w:type="character" w:customStyle="1" w:styleId="Char0">
    <w:name w:val="页脚 Char"/>
    <w:basedOn w:val="a0"/>
    <w:link w:val="a4"/>
    <w:rsid w:val="00DE230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lili\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2</Pages>
  <Words>123</Words>
  <Characters>707</Characters>
  <Application>Microsoft Office Word</Application>
  <DocSecurity>0</DocSecurity>
  <Lines>5</Lines>
  <Paragraphs>1</Paragraphs>
  <ScaleCrop>false</ScaleCrop>
  <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明天，你好！</dc:creator>
  <cp:lastModifiedBy> }</cp:lastModifiedBy>
  <cp:revision>2</cp:revision>
  <dcterms:created xsi:type="dcterms:W3CDTF">2018-04-26T05:52:00Z</dcterms:created>
  <dcterms:modified xsi:type="dcterms:W3CDTF">2018-04-26T07:39:00Z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