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22" w:rsidRDefault="00A74722" w:rsidP="004642C6">
      <w:pPr>
        <w:spacing w:line="220" w:lineRule="atLeast"/>
        <w:rPr>
          <w:rFonts w:asciiTheme="majorEastAsia" w:eastAsiaTheme="majorEastAsia" w:hAnsiTheme="majorEastAsia"/>
          <w:sz w:val="32"/>
          <w:szCs w:val="32"/>
        </w:rPr>
      </w:pPr>
      <w:r w:rsidRPr="00A74722">
        <w:rPr>
          <w:rFonts w:asciiTheme="majorEastAsia" w:eastAsiaTheme="majorEastAsia" w:hAnsiTheme="majorEastAsia" w:hint="eastAsia"/>
          <w:sz w:val="32"/>
          <w:szCs w:val="32"/>
        </w:rPr>
        <w:t>9-2</w:t>
      </w:r>
    </w:p>
    <w:p w:rsidR="004642C6" w:rsidRPr="00B07933" w:rsidRDefault="004642C6" w:rsidP="00A74722">
      <w:pPr>
        <w:spacing w:line="220" w:lineRule="atLeas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B07933">
        <w:rPr>
          <w:rFonts w:asciiTheme="majorEastAsia" w:eastAsiaTheme="majorEastAsia" w:hAnsiTheme="majorEastAsia" w:hint="eastAsia"/>
          <w:sz w:val="44"/>
          <w:szCs w:val="44"/>
        </w:rPr>
        <w:t>温州市司法局</w:t>
      </w:r>
    </w:p>
    <w:p w:rsidR="004642C6" w:rsidRPr="00B07933" w:rsidRDefault="004642C6" w:rsidP="00A74722">
      <w:pPr>
        <w:spacing w:line="220" w:lineRule="atLeast"/>
        <w:jc w:val="center"/>
        <w:rPr>
          <w:rFonts w:asciiTheme="majorEastAsia" w:eastAsiaTheme="majorEastAsia" w:hAnsiTheme="majorEastAsia"/>
          <w:sz w:val="44"/>
          <w:szCs w:val="44"/>
        </w:rPr>
      </w:pPr>
      <w:bookmarkStart w:id="0" w:name="_GoBack"/>
      <w:bookmarkEnd w:id="0"/>
      <w:r w:rsidRPr="00B07933">
        <w:rPr>
          <w:rFonts w:asciiTheme="majorEastAsia" w:eastAsiaTheme="majorEastAsia" w:hAnsiTheme="majorEastAsia" w:hint="eastAsia"/>
          <w:sz w:val="44"/>
          <w:szCs w:val="44"/>
        </w:rPr>
        <w:t>行</w:t>
      </w:r>
      <w:r w:rsidR="00A74722" w:rsidRPr="00B07933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B07933">
        <w:rPr>
          <w:rFonts w:asciiTheme="majorEastAsia" w:eastAsiaTheme="majorEastAsia" w:hAnsiTheme="majorEastAsia" w:hint="eastAsia"/>
          <w:sz w:val="44"/>
          <w:szCs w:val="44"/>
        </w:rPr>
        <w:t>政</w:t>
      </w:r>
      <w:r w:rsidR="00A74722" w:rsidRPr="00B07933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B07933">
        <w:rPr>
          <w:rFonts w:asciiTheme="majorEastAsia" w:eastAsiaTheme="majorEastAsia" w:hAnsiTheme="majorEastAsia" w:hint="eastAsia"/>
          <w:sz w:val="44"/>
          <w:szCs w:val="44"/>
        </w:rPr>
        <w:t>处</w:t>
      </w:r>
      <w:r w:rsidR="00A74722" w:rsidRPr="00B07933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B07933">
        <w:rPr>
          <w:rFonts w:asciiTheme="majorEastAsia" w:eastAsiaTheme="majorEastAsia" w:hAnsiTheme="majorEastAsia" w:hint="eastAsia"/>
          <w:sz w:val="44"/>
          <w:szCs w:val="44"/>
        </w:rPr>
        <w:t>罚</w:t>
      </w:r>
      <w:r w:rsidR="00A74722" w:rsidRPr="00B07933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B07933">
        <w:rPr>
          <w:rFonts w:asciiTheme="majorEastAsia" w:eastAsiaTheme="majorEastAsia" w:hAnsiTheme="majorEastAsia" w:hint="eastAsia"/>
          <w:sz w:val="44"/>
          <w:szCs w:val="44"/>
        </w:rPr>
        <w:t>决</w:t>
      </w:r>
      <w:r w:rsidR="00A74722" w:rsidRPr="00B07933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B07933">
        <w:rPr>
          <w:rFonts w:asciiTheme="majorEastAsia" w:eastAsiaTheme="majorEastAsia" w:hAnsiTheme="majorEastAsia" w:hint="eastAsia"/>
          <w:sz w:val="44"/>
          <w:szCs w:val="44"/>
        </w:rPr>
        <w:t>定</w:t>
      </w:r>
      <w:r w:rsidR="00A74722" w:rsidRPr="00B07933">
        <w:rPr>
          <w:rFonts w:asciiTheme="majorEastAsia" w:eastAsiaTheme="majorEastAsia" w:hAnsiTheme="majorEastAsia" w:hint="eastAsia"/>
          <w:sz w:val="44"/>
          <w:szCs w:val="44"/>
        </w:rPr>
        <w:t xml:space="preserve"> </w:t>
      </w:r>
      <w:r w:rsidRPr="00B07933">
        <w:rPr>
          <w:rFonts w:asciiTheme="majorEastAsia" w:eastAsiaTheme="majorEastAsia" w:hAnsiTheme="majorEastAsia" w:hint="eastAsia"/>
          <w:sz w:val="44"/>
          <w:szCs w:val="44"/>
        </w:rPr>
        <w:t>书</w:t>
      </w:r>
    </w:p>
    <w:p w:rsidR="0047607D" w:rsidRPr="00A74722" w:rsidRDefault="0047607D" w:rsidP="00A74722">
      <w:pPr>
        <w:spacing w:line="220" w:lineRule="atLeast"/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4642C6" w:rsidRPr="0047607D" w:rsidRDefault="004642C6" w:rsidP="0047607D">
      <w:pPr>
        <w:spacing w:line="220" w:lineRule="atLeast"/>
        <w:jc w:val="right"/>
        <w:rPr>
          <w:rFonts w:ascii="楷体" w:eastAsia="楷体" w:hAnsi="楷体"/>
          <w:sz w:val="32"/>
          <w:szCs w:val="32"/>
        </w:rPr>
      </w:pPr>
      <w:proofErr w:type="gramStart"/>
      <w:r w:rsidRPr="0047607D">
        <w:rPr>
          <w:rFonts w:ascii="楷体" w:eastAsia="楷体" w:hAnsi="楷体" w:hint="eastAsia"/>
          <w:sz w:val="32"/>
          <w:szCs w:val="32"/>
        </w:rPr>
        <w:t>温司罚决</w:t>
      </w:r>
      <w:proofErr w:type="gramEnd"/>
      <w:r w:rsidRPr="0047607D">
        <w:rPr>
          <w:rFonts w:ascii="楷体" w:eastAsia="楷体" w:hAnsi="楷体" w:hint="eastAsia"/>
          <w:sz w:val="32"/>
          <w:szCs w:val="32"/>
        </w:rPr>
        <w:t>字(2018)第1号</w:t>
      </w:r>
    </w:p>
    <w:p w:rsidR="0047607D" w:rsidRPr="003D2BF8" w:rsidRDefault="0047607D" w:rsidP="004642C6">
      <w:pPr>
        <w:spacing w:line="220" w:lineRule="atLeast"/>
        <w:rPr>
          <w:sz w:val="24"/>
          <w:szCs w:val="24"/>
        </w:rPr>
      </w:pPr>
    </w:p>
    <w:p w:rsidR="00A1693F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当事人:李爱军，男，汉族，群众，1968年10</w:t>
      </w:r>
      <w:r w:rsidR="0050705B" w:rsidRPr="000F057A">
        <w:rPr>
          <w:rFonts w:ascii="仿宋" w:eastAsia="仿宋" w:hAnsi="仿宋" w:hint="eastAsia"/>
          <w:sz w:val="32"/>
          <w:szCs w:val="32"/>
        </w:rPr>
        <w:t>月出生，浙江瓯祁律师事务所负责人、律师</w:t>
      </w:r>
      <w:r w:rsidR="00A1693F">
        <w:rPr>
          <w:rFonts w:ascii="仿宋" w:eastAsia="仿宋" w:hAnsi="仿宋" w:hint="eastAsia"/>
          <w:sz w:val="32"/>
          <w:szCs w:val="32"/>
        </w:rPr>
        <w:t>。</w:t>
      </w:r>
    </w:p>
    <w:p w:rsidR="004642C6" w:rsidRPr="000F057A" w:rsidRDefault="0050705B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律师执业证</w:t>
      </w:r>
      <w:r w:rsidR="00A1693F">
        <w:rPr>
          <w:rFonts w:ascii="仿宋" w:eastAsia="仿宋" w:hAnsi="仿宋" w:hint="eastAsia"/>
          <w:sz w:val="32"/>
          <w:szCs w:val="32"/>
        </w:rPr>
        <w:t>号码：</w:t>
      </w:r>
      <w:r w:rsidR="00A1693F" w:rsidRPr="000F057A">
        <w:rPr>
          <w:rFonts w:ascii="仿宋" w:eastAsia="仿宋" w:hAnsi="仿宋"/>
          <w:sz w:val="32"/>
          <w:szCs w:val="32"/>
        </w:rPr>
        <w:t>13303200610769262</w:t>
      </w:r>
      <w:r w:rsidRPr="000F057A">
        <w:rPr>
          <w:rFonts w:ascii="仿宋" w:eastAsia="仿宋" w:hAnsi="仿宋" w:hint="eastAsia"/>
          <w:sz w:val="32"/>
          <w:szCs w:val="32"/>
        </w:rPr>
        <w:t>。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根据温州市律师协会移送，本局于2017年12月5日对李爱军涉嫌“利用提供法律服务的便利牟取当事人利益”一案予以立案调查，并依法向李爱军告知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行政处罚的事实、理由、依据及当事人依法享有的权利。李爱军未提出陈述、申辩意见，不要求听证。本案现已调查、审核终结。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经查明:李爱军系王</w:t>
      </w:r>
      <w:r w:rsidR="003D2BF8" w:rsidRPr="000F057A">
        <w:rPr>
          <w:rFonts w:ascii="仿宋" w:eastAsia="仿宋" w:hAnsi="仿宋" w:hint="eastAsia"/>
          <w:sz w:val="32"/>
          <w:szCs w:val="32"/>
        </w:rPr>
        <w:t>××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诉吴</w:t>
      </w:r>
      <w:proofErr w:type="gramEnd"/>
      <w:r w:rsidR="003D2BF8" w:rsidRPr="000F057A">
        <w:rPr>
          <w:rFonts w:ascii="仿宋" w:eastAsia="仿宋" w:hAnsi="仿宋" w:hint="eastAsia"/>
          <w:sz w:val="32"/>
          <w:szCs w:val="32"/>
        </w:rPr>
        <w:t>××</w:t>
      </w:r>
      <w:r w:rsidRPr="000F057A">
        <w:rPr>
          <w:rFonts w:ascii="仿宋" w:eastAsia="仿宋" w:hAnsi="仿宋" w:hint="eastAsia"/>
          <w:sz w:val="32"/>
          <w:szCs w:val="32"/>
        </w:rPr>
        <w:t>等人道路交通事故人身损害赔偿纠纷一案原告的诉讼代理人，代理权限为特别授权。该案经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海区人民法院调解于2017年5月10日结案。根据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海区人民法院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的(2017)浙0304民初2021号民事调解书，被告方向原告支付赔偿款107754.4元，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海区人民法院退还多余诉讼费3338.5 元。前述两笔款项均由李爱军代收代管。但李爱军在收到前述款项后，并未及时向当事人移交，而是私自挪用。后经当事人催讨，李爱军分别于2017年7月1日、7月2</w:t>
      </w:r>
      <w:r w:rsidR="00513339" w:rsidRPr="000F057A">
        <w:rPr>
          <w:rFonts w:ascii="仿宋" w:eastAsia="仿宋" w:hAnsi="仿宋" w:hint="eastAsia"/>
          <w:sz w:val="32"/>
          <w:szCs w:val="32"/>
        </w:rPr>
        <w:t>日通过银行转账归</w:t>
      </w:r>
      <w:r w:rsidRPr="000F057A">
        <w:rPr>
          <w:rFonts w:ascii="仿宋" w:eastAsia="仿宋" w:hAnsi="仿宋" w:hint="eastAsia"/>
          <w:sz w:val="32"/>
          <w:szCs w:val="32"/>
        </w:rPr>
        <w:t>80000元，10000元</w:t>
      </w:r>
      <w:r w:rsidR="00513339" w:rsidRPr="000F057A">
        <w:rPr>
          <w:rFonts w:ascii="仿宋" w:eastAsia="仿宋" w:hAnsi="仿宋" w:hint="eastAsia"/>
          <w:sz w:val="32"/>
          <w:szCs w:val="32"/>
        </w:rPr>
        <w:t>。</w:t>
      </w:r>
      <w:r w:rsidRPr="000F057A">
        <w:rPr>
          <w:rFonts w:ascii="仿宋" w:eastAsia="仿宋" w:hAnsi="仿宋" w:hint="eastAsia"/>
          <w:sz w:val="32"/>
          <w:szCs w:val="32"/>
        </w:rPr>
        <w:t>7月3日，李爱军向当事人出具一张</w:t>
      </w:r>
      <w:r w:rsidRPr="000F057A">
        <w:rPr>
          <w:rFonts w:ascii="仿宋" w:eastAsia="仿宋" w:hAnsi="仿宋" w:hint="eastAsia"/>
          <w:sz w:val="32"/>
          <w:szCs w:val="32"/>
        </w:rPr>
        <w:lastRenderedPageBreak/>
        <w:t>欠条，承认尚未归还当事人21093元，承诺于7月13日前付清，另加利息500元</w:t>
      </w:r>
      <w:r w:rsidR="00513339" w:rsidRPr="000F057A">
        <w:rPr>
          <w:rFonts w:ascii="仿宋" w:eastAsia="仿宋" w:hAnsi="仿宋" w:hint="eastAsia"/>
          <w:sz w:val="32"/>
          <w:szCs w:val="32"/>
        </w:rPr>
        <w:t>。</w:t>
      </w:r>
      <w:r w:rsidRPr="000F057A">
        <w:rPr>
          <w:rFonts w:ascii="仿宋" w:eastAsia="仿宋" w:hAnsi="仿宋" w:hint="eastAsia"/>
          <w:sz w:val="32"/>
          <w:szCs w:val="32"/>
        </w:rPr>
        <w:t>李爱军于7月13日通过银行转账还款6000元，7月底通过银行转账还款5000元，余款10593元(包括李爱军承诺的500元利息)仍未退还。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海区司法局于8月1日受理当事人投诉，经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海区司法局责令，余款于2017年8月8日退还完毕。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证明以上事实的证据如下: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1.温州市律师协会建议行政处罚的函(温律协移[2017)2号)</w:t>
      </w:r>
      <w:r w:rsidR="00451A30" w:rsidRPr="000F057A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海区司法局《移送调查建议书》，证明案件来源;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2.人员基本信息表、李爱军律师执业证复印件，证明李爱军律师身份;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3.《法律服务委托协议书》及律师费发票、(2017)浙0304民初2021号《民事调解书》、银行卡交易明细清单、欠条、温州市司法局《调查(询问)笔录》，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海区司法局询问笔录和情况说明，证明李爱军在代收代管当事人所有的款项期间私自挪用当事人共计111092.9</w:t>
      </w:r>
      <w:r w:rsidR="00451A30" w:rsidRPr="000F057A">
        <w:rPr>
          <w:rFonts w:ascii="仿宋" w:eastAsia="仿宋" w:hAnsi="仿宋" w:hint="eastAsia"/>
          <w:sz w:val="32"/>
          <w:szCs w:val="32"/>
        </w:rPr>
        <w:t>元款项的事实。</w:t>
      </w:r>
    </w:p>
    <w:p w:rsidR="004642C6" w:rsidRPr="000F057A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本机关认为:李爱军在代收代管当事人所有的款项期间私自挪用当事人共计111092.9元款项，事实清楚，证据确凿。该行为违反了《中华人民共和国律师法》第四十条第二项“律师在执业活动中不得有下列行为: (二)利用提供法律服务的便利牟取当事人争议的权益;”和司法</w:t>
      </w:r>
      <w:r w:rsidR="000F36AB">
        <w:rPr>
          <w:rFonts w:ascii="仿宋" w:eastAsia="仿宋" w:hAnsi="仿宋" w:hint="eastAsia"/>
          <w:sz w:val="32"/>
          <w:szCs w:val="32"/>
        </w:rPr>
        <w:t>部</w:t>
      </w:r>
      <w:r w:rsidRPr="000F057A">
        <w:rPr>
          <w:rFonts w:ascii="仿宋" w:eastAsia="仿宋" w:hAnsi="仿宋" w:hint="eastAsia"/>
          <w:sz w:val="32"/>
          <w:szCs w:val="32"/>
        </w:rPr>
        <w:t>《律师执业管理办法》(司法部令第134号)第三十四条“律师承办业务，应当维护当事人合法权益，不得利用提供法律服务的便利牟取当事人争议的权益或不当利益”之规定。且李爱军是在当事人多次催讨下仅偿还部分款项，直到当事人向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海区司法局投诉后，并在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瓯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海区司法局责令其归还挪</w:t>
      </w:r>
      <w:r w:rsidRPr="000F057A">
        <w:rPr>
          <w:rFonts w:ascii="仿宋" w:eastAsia="仿宋" w:hAnsi="仿宋" w:hint="eastAsia"/>
          <w:sz w:val="32"/>
          <w:szCs w:val="32"/>
        </w:rPr>
        <w:lastRenderedPageBreak/>
        <w:t>用款项的情形下，才最终向当事人全额归还全部挪用款。鉴于挪用款为未成年人交通事故赔偿款，此行为损害了弱势群体权益，性质较为恶劣。另外，李爱军作为浙江瓯祁律师事务所的负责人对律所人员、收费管理混乱负有不可推卸的管理责任。综上，李爱军挪用当事人赔偿款数额较大，性质恶劣，情节严重。鉴于李爱军在本案中积极配合司法行政机关的调查处理工作，认错态度较好，依照司法部《律师和律师事务所违法行为处罚办法》第三十八条之规定，可在法定幅度范围内从轻处罚。</w:t>
      </w:r>
    </w:p>
    <w:p w:rsidR="008A384E" w:rsidRDefault="004642C6" w:rsidP="00A1693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F057A">
        <w:rPr>
          <w:rFonts w:ascii="仿宋" w:eastAsia="仿宋" w:hAnsi="仿宋" w:hint="eastAsia"/>
          <w:sz w:val="32"/>
          <w:szCs w:val="32"/>
        </w:rPr>
        <w:t>综上所述，根据《中华人民共和国律师法》第四十八条第(三)项、司法部《律师执业管理办法》(司法部令第134号)第五十三条之规定和《律师和律师事务所违法行为处罚办法》第三十八条之规定，参照《浙江省司法行政机关规范行政处罚自由裁量权指导意见(试行)》(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浙司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[2009] 172号)第十四条，浙江省司法厅《律师行业违法行为行政处罚裁量基准(试行》(</w:t>
      </w:r>
      <w:proofErr w:type="gramStart"/>
      <w:r w:rsidRPr="000F057A">
        <w:rPr>
          <w:rFonts w:ascii="仿宋" w:eastAsia="仿宋" w:hAnsi="仿宋" w:hint="eastAsia"/>
          <w:sz w:val="32"/>
          <w:szCs w:val="32"/>
        </w:rPr>
        <w:t>浙司</w:t>
      </w:r>
      <w:proofErr w:type="gramEnd"/>
      <w:r w:rsidRPr="000F057A">
        <w:rPr>
          <w:rFonts w:ascii="仿宋" w:eastAsia="仿宋" w:hAnsi="仿宋" w:hint="eastAsia"/>
          <w:sz w:val="32"/>
          <w:szCs w:val="32"/>
        </w:rPr>
        <w:t>[2016]19号)第八项之规定，综合考虑上述情节，经局长办公会议研究，本局决定:</w:t>
      </w:r>
    </w:p>
    <w:p w:rsidR="004642C6" w:rsidRPr="000F057A" w:rsidRDefault="000F36AB" w:rsidP="00A1693F">
      <w:pPr>
        <w:spacing w:after="0"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E67AC3" w:rsidRPr="000F057A">
        <w:rPr>
          <w:rFonts w:ascii="仿宋" w:eastAsia="仿宋" w:hAnsi="仿宋" w:hint="eastAsia"/>
          <w:sz w:val="32"/>
          <w:szCs w:val="32"/>
        </w:rPr>
        <w:t>给予李</w:t>
      </w:r>
      <w:r w:rsidR="004642C6" w:rsidRPr="000F057A">
        <w:rPr>
          <w:rFonts w:ascii="仿宋" w:eastAsia="仿宋" w:hAnsi="仿宋" w:hint="eastAsia"/>
          <w:sz w:val="32"/>
          <w:szCs w:val="32"/>
        </w:rPr>
        <w:t>爱军律师停止执业三个月的行政处罚。停止执业期限从本决定书送达之日起计</w:t>
      </w:r>
      <w:r w:rsidR="00E67AC3" w:rsidRPr="000F057A">
        <w:rPr>
          <w:rFonts w:ascii="仿宋" w:eastAsia="仿宋" w:hAnsi="仿宋" w:hint="eastAsia"/>
          <w:sz w:val="32"/>
          <w:szCs w:val="32"/>
        </w:rPr>
        <w:t>算。</w:t>
      </w:r>
      <w:r w:rsidR="004642C6" w:rsidRPr="000F057A">
        <w:rPr>
          <w:rFonts w:ascii="仿宋" w:eastAsia="仿宋" w:hAnsi="仿宋" w:hint="eastAsia"/>
          <w:sz w:val="32"/>
          <w:szCs w:val="32"/>
        </w:rPr>
        <w:t>李爱军应当自收到本行政处罚决定之日起十五日内，将律师执业证缴存至温州市司法局。</w:t>
      </w:r>
    </w:p>
    <w:p w:rsidR="004358AB" w:rsidRPr="000F057A" w:rsidRDefault="004358AB" w:rsidP="006441E0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4358AB" w:rsidRPr="000F057A" w:rsidSect="00B05C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580" w:rsidRDefault="00FC7580" w:rsidP="00BE780F">
      <w:pPr>
        <w:spacing w:after="0"/>
      </w:pPr>
      <w:r>
        <w:separator/>
      </w:r>
    </w:p>
  </w:endnote>
  <w:endnote w:type="continuationSeparator" w:id="0">
    <w:p w:rsidR="00FC7580" w:rsidRDefault="00FC7580" w:rsidP="00BE78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580" w:rsidRDefault="00FC7580" w:rsidP="00BE780F">
      <w:pPr>
        <w:spacing w:after="0"/>
      </w:pPr>
      <w:r>
        <w:separator/>
      </w:r>
    </w:p>
  </w:footnote>
  <w:footnote w:type="continuationSeparator" w:id="0">
    <w:p w:rsidR="00FC7580" w:rsidRDefault="00FC7580" w:rsidP="00BE780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057A"/>
    <w:rsid w:val="000F36AB"/>
    <w:rsid w:val="002E0D03"/>
    <w:rsid w:val="00323805"/>
    <w:rsid w:val="00323B43"/>
    <w:rsid w:val="003D2BF8"/>
    <w:rsid w:val="003D37D8"/>
    <w:rsid w:val="00426133"/>
    <w:rsid w:val="004358AB"/>
    <w:rsid w:val="00451A30"/>
    <w:rsid w:val="004642C6"/>
    <w:rsid w:val="0047607D"/>
    <w:rsid w:val="004D0934"/>
    <w:rsid w:val="004F4C90"/>
    <w:rsid w:val="004F4F60"/>
    <w:rsid w:val="0050544B"/>
    <w:rsid w:val="0050705B"/>
    <w:rsid w:val="00513339"/>
    <w:rsid w:val="00560B3E"/>
    <w:rsid w:val="005A33C7"/>
    <w:rsid w:val="006441E0"/>
    <w:rsid w:val="00715362"/>
    <w:rsid w:val="008A384E"/>
    <w:rsid w:val="008B7726"/>
    <w:rsid w:val="00962119"/>
    <w:rsid w:val="00A1693F"/>
    <w:rsid w:val="00A74722"/>
    <w:rsid w:val="00B05C46"/>
    <w:rsid w:val="00B07933"/>
    <w:rsid w:val="00B54E3E"/>
    <w:rsid w:val="00BE780F"/>
    <w:rsid w:val="00BF230C"/>
    <w:rsid w:val="00D31D50"/>
    <w:rsid w:val="00D63852"/>
    <w:rsid w:val="00DA66E5"/>
    <w:rsid w:val="00E02AB3"/>
    <w:rsid w:val="00E67AC3"/>
    <w:rsid w:val="00EC42E2"/>
    <w:rsid w:val="00FC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80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80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80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80F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毛兴涛 }</cp:lastModifiedBy>
  <cp:revision>51</cp:revision>
  <dcterms:created xsi:type="dcterms:W3CDTF">2018-04-26T09:23:00Z</dcterms:created>
  <dcterms:modified xsi:type="dcterms:W3CDTF">2018-04-27T08:05:00Z</dcterms:modified>
</cp:coreProperties>
</file>