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6FD" w:rsidRPr="00B226FD" w:rsidRDefault="00B226FD" w:rsidP="00B226FD">
      <w:pPr>
        <w:jc w:val="left"/>
        <w:rPr>
          <w:rFonts w:asciiTheme="majorEastAsia" w:eastAsiaTheme="majorEastAsia" w:hAnsiTheme="majorEastAsia"/>
          <w:sz w:val="32"/>
          <w:szCs w:val="32"/>
        </w:rPr>
      </w:pPr>
      <w:r w:rsidRPr="00B226FD">
        <w:rPr>
          <w:rFonts w:asciiTheme="majorEastAsia" w:eastAsiaTheme="majorEastAsia" w:hAnsiTheme="majorEastAsia" w:hint="eastAsia"/>
          <w:sz w:val="32"/>
          <w:szCs w:val="32"/>
        </w:rPr>
        <w:t>9-3</w:t>
      </w:r>
    </w:p>
    <w:p w:rsidR="00B226FD" w:rsidRPr="00B226FD" w:rsidRDefault="006D5D86" w:rsidP="00B226FD">
      <w:pPr>
        <w:jc w:val="center"/>
        <w:rPr>
          <w:rFonts w:asciiTheme="majorEastAsia" w:eastAsiaTheme="majorEastAsia" w:hAnsiTheme="majorEastAsia"/>
          <w:sz w:val="44"/>
          <w:szCs w:val="44"/>
        </w:rPr>
      </w:pPr>
      <w:r w:rsidRPr="00B226FD">
        <w:rPr>
          <w:rFonts w:asciiTheme="majorEastAsia" w:eastAsiaTheme="majorEastAsia" w:hAnsiTheme="majorEastAsia" w:hint="eastAsia"/>
          <w:sz w:val="44"/>
          <w:szCs w:val="44"/>
        </w:rPr>
        <w:t>泉州市司法局</w:t>
      </w:r>
    </w:p>
    <w:p w:rsidR="006D5D86" w:rsidRDefault="006D5D86" w:rsidP="00B226FD">
      <w:pPr>
        <w:jc w:val="center"/>
        <w:rPr>
          <w:sz w:val="44"/>
          <w:szCs w:val="44"/>
        </w:rPr>
      </w:pPr>
      <w:r w:rsidRPr="00B226FD">
        <w:rPr>
          <w:rFonts w:hint="eastAsia"/>
          <w:sz w:val="44"/>
          <w:szCs w:val="44"/>
        </w:rPr>
        <w:t>行</w:t>
      </w:r>
      <w:r w:rsidR="00B226FD">
        <w:rPr>
          <w:rFonts w:hint="eastAsia"/>
          <w:sz w:val="44"/>
          <w:szCs w:val="44"/>
        </w:rPr>
        <w:t xml:space="preserve"> </w:t>
      </w:r>
      <w:r w:rsidRPr="00B226FD">
        <w:rPr>
          <w:rFonts w:hint="eastAsia"/>
          <w:sz w:val="44"/>
          <w:szCs w:val="44"/>
        </w:rPr>
        <w:t>政</w:t>
      </w:r>
      <w:r w:rsidR="00B226FD">
        <w:rPr>
          <w:rFonts w:hint="eastAsia"/>
          <w:sz w:val="44"/>
          <w:szCs w:val="44"/>
        </w:rPr>
        <w:t xml:space="preserve"> </w:t>
      </w:r>
      <w:r w:rsidRPr="00B226FD">
        <w:rPr>
          <w:rFonts w:hint="eastAsia"/>
          <w:sz w:val="44"/>
          <w:szCs w:val="44"/>
        </w:rPr>
        <w:t>处</w:t>
      </w:r>
      <w:r w:rsidR="00B226FD">
        <w:rPr>
          <w:rFonts w:hint="eastAsia"/>
          <w:sz w:val="44"/>
          <w:szCs w:val="44"/>
        </w:rPr>
        <w:t xml:space="preserve"> </w:t>
      </w:r>
      <w:r w:rsidRPr="00B226FD">
        <w:rPr>
          <w:rFonts w:hint="eastAsia"/>
          <w:sz w:val="44"/>
          <w:szCs w:val="44"/>
        </w:rPr>
        <w:t>罚</w:t>
      </w:r>
      <w:r w:rsidR="00B226FD">
        <w:rPr>
          <w:rFonts w:hint="eastAsia"/>
          <w:sz w:val="44"/>
          <w:szCs w:val="44"/>
        </w:rPr>
        <w:t xml:space="preserve"> </w:t>
      </w:r>
      <w:r w:rsidRPr="00B226FD">
        <w:rPr>
          <w:rFonts w:hint="eastAsia"/>
          <w:sz w:val="44"/>
          <w:szCs w:val="44"/>
        </w:rPr>
        <w:t>决</w:t>
      </w:r>
      <w:r w:rsidR="00B226FD">
        <w:rPr>
          <w:rFonts w:hint="eastAsia"/>
          <w:sz w:val="44"/>
          <w:szCs w:val="44"/>
        </w:rPr>
        <w:t xml:space="preserve"> </w:t>
      </w:r>
      <w:r w:rsidRPr="00B226FD">
        <w:rPr>
          <w:rFonts w:hint="eastAsia"/>
          <w:sz w:val="44"/>
          <w:szCs w:val="44"/>
        </w:rPr>
        <w:t>定</w:t>
      </w:r>
      <w:r w:rsidR="00B226FD">
        <w:rPr>
          <w:rFonts w:hint="eastAsia"/>
          <w:sz w:val="44"/>
          <w:szCs w:val="44"/>
        </w:rPr>
        <w:t xml:space="preserve"> </w:t>
      </w:r>
      <w:r w:rsidRPr="00B226FD">
        <w:rPr>
          <w:rFonts w:hint="eastAsia"/>
          <w:sz w:val="44"/>
          <w:szCs w:val="44"/>
        </w:rPr>
        <w:t>书</w:t>
      </w:r>
    </w:p>
    <w:p w:rsidR="00B226FD" w:rsidRPr="00B226FD" w:rsidRDefault="00B226FD" w:rsidP="00B226FD">
      <w:pPr>
        <w:jc w:val="center"/>
        <w:rPr>
          <w:sz w:val="44"/>
          <w:szCs w:val="44"/>
        </w:rPr>
      </w:pPr>
    </w:p>
    <w:p w:rsidR="006D5D86" w:rsidRPr="00B226FD" w:rsidRDefault="006D5D86" w:rsidP="00B226FD">
      <w:pPr>
        <w:jc w:val="right"/>
        <w:rPr>
          <w:rFonts w:ascii="楷体" w:eastAsia="楷体" w:hAnsi="楷体"/>
          <w:sz w:val="32"/>
          <w:szCs w:val="32"/>
        </w:rPr>
      </w:pPr>
      <w:proofErr w:type="gramStart"/>
      <w:r w:rsidRPr="00B226FD">
        <w:rPr>
          <w:rFonts w:ascii="楷体" w:eastAsia="楷体" w:hAnsi="楷体" w:hint="eastAsia"/>
          <w:sz w:val="32"/>
          <w:szCs w:val="32"/>
        </w:rPr>
        <w:t>泉司</w:t>
      </w:r>
      <w:proofErr w:type="gramEnd"/>
      <w:r w:rsidRPr="00B226FD">
        <w:rPr>
          <w:rFonts w:ascii="楷体" w:eastAsia="楷体" w:hAnsi="楷体" w:hint="eastAsia"/>
          <w:sz w:val="32"/>
          <w:szCs w:val="32"/>
        </w:rPr>
        <w:t>(2017)</w:t>
      </w:r>
      <w:proofErr w:type="gramStart"/>
      <w:r w:rsidR="001734DF">
        <w:rPr>
          <w:rFonts w:ascii="楷体" w:eastAsia="楷体" w:hAnsi="楷体" w:hint="eastAsia"/>
          <w:sz w:val="32"/>
          <w:szCs w:val="32"/>
        </w:rPr>
        <w:t>罚书字</w:t>
      </w:r>
      <w:proofErr w:type="gramEnd"/>
      <w:r w:rsidRPr="00B226FD">
        <w:rPr>
          <w:rFonts w:ascii="楷体" w:eastAsia="楷体" w:hAnsi="楷体" w:hint="eastAsia"/>
          <w:sz w:val="32"/>
          <w:szCs w:val="32"/>
        </w:rPr>
        <w:t>第001号</w:t>
      </w:r>
    </w:p>
    <w:p w:rsidR="00B226FD" w:rsidRPr="00134D16" w:rsidRDefault="00B226FD" w:rsidP="00B226FD">
      <w:pPr>
        <w:jc w:val="right"/>
        <w:rPr>
          <w:sz w:val="28"/>
          <w:szCs w:val="28"/>
        </w:rPr>
      </w:pPr>
    </w:p>
    <w:p w:rsidR="006D5D86" w:rsidRPr="0015215B" w:rsidRDefault="006D5D86" w:rsidP="00FE4BB5">
      <w:pPr>
        <w:spacing w:line="560" w:lineRule="exact"/>
        <w:ind w:firstLineChars="200" w:firstLine="640"/>
        <w:rPr>
          <w:rFonts w:ascii="仿宋" w:eastAsia="仿宋" w:hAnsi="仿宋"/>
          <w:sz w:val="32"/>
          <w:szCs w:val="32"/>
        </w:rPr>
      </w:pPr>
      <w:r w:rsidRPr="0015215B">
        <w:rPr>
          <w:rFonts w:ascii="仿宋" w:eastAsia="仿宋" w:hAnsi="仿宋" w:hint="eastAsia"/>
          <w:sz w:val="32"/>
          <w:szCs w:val="32"/>
        </w:rPr>
        <w:t>当事人:王周城，男，出生年月: 1971年12月，身份证号</w:t>
      </w:r>
      <w:r w:rsidR="00134D16" w:rsidRPr="0015215B">
        <w:rPr>
          <w:rFonts w:ascii="仿宋" w:eastAsia="仿宋" w:hAnsi="仿宋" w:hint="eastAsia"/>
          <w:sz w:val="32"/>
          <w:szCs w:val="32"/>
        </w:rPr>
        <w:t>:</w:t>
      </w:r>
      <w:r w:rsidR="00134D16" w:rsidRPr="0015215B">
        <w:rPr>
          <w:rFonts w:ascii="仿宋" w:eastAsia="仿宋" w:hAnsi="仿宋"/>
          <w:sz w:val="32"/>
          <w:szCs w:val="32"/>
        </w:rPr>
        <w:t>35</w:t>
      </w:r>
      <w:r w:rsidR="00410B01">
        <w:rPr>
          <w:rFonts w:ascii="仿宋" w:eastAsia="仿宋" w:hAnsi="仿宋" w:hint="eastAsia"/>
          <w:sz w:val="32"/>
          <w:szCs w:val="32"/>
        </w:rPr>
        <w:t>××</w:t>
      </w:r>
      <w:r w:rsidR="00134D16" w:rsidRPr="0015215B">
        <w:rPr>
          <w:rFonts w:ascii="仿宋" w:eastAsia="仿宋" w:hAnsi="仿宋" w:hint="eastAsia"/>
          <w:sz w:val="32"/>
          <w:szCs w:val="32"/>
        </w:rPr>
        <w:t>，</w:t>
      </w:r>
      <w:r w:rsidRPr="0015215B">
        <w:rPr>
          <w:rFonts w:ascii="仿宋" w:eastAsia="仿宋" w:hAnsi="仿宋" w:hint="eastAsia"/>
          <w:sz w:val="32"/>
          <w:szCs w:val="32"/>
        </w:rPr>
        <w:t>现北京盈科(泉州)律师事务所律师，原福建敬一律师事务所律师，执业证号</w:t>
      </w:r>
      <w:r w:rsidR="00062D55">
        <w:rPr>
          <w:rFonts w:ascii="仿宋" w:eastAsia="仿宋" w:hAnsi="仿宋" w:hint="eastAsia"/>
          <w:sz w:val="32"/>
          <w:szCs w:val="32"/>
        </w:rPr>
        <w:t>: 13505199510442034。</w:t>
      </w:r>
    </w:p>
    <w:p w:rsidR="006D5D86" w:rsidRPr="0015215B" w:rsidRDefault="006D5D86" w:rsidP="00FE4BB5">
      <w:pPr>
        <w:spacing w:line="560" w:lineRule="exact"/>
        <w:ind w:firstLineChars="200" w:firstLine="640"/>
        <w:rPr>
          <w:rFonts w:ascii="仿宋" w:eastAsia="仿宋" w:hAnsi="仿宋"/>
          <w:sz w:val="32"/>
          <w:szCs w:val="32"/>
        </w:rPr>
      </w:pPr>
      <w:r w:rsidRPr="0015215B">
        <w:rPr>
          <w:rFonts w:ascii="仿宋" w:eastAsia="仿宋" w:hAnsi="仿宋" w:hint="eastAsia"/>
          <w:sz w:val="32"/>
          <w:szCs w:val="32"/>
        </w:rPr>
        <w:t>地址:丰泽区</w:t>
      </w:r>
      <w:r w:rsidR="0076029C">
        <w:rPr>
          <w:rFonts w:ascii="仿宋" w:eastAsia="仿宋" w:hAnsi="仿宋" w:hint="eastAsia"/>
          <w:sz w:val="32"/>
          <w:szCs w:val="32"/>
        </w:rPr>
        <w:t>××</w:t>
      </w:r>
      <w:r w:rsidR="00CB18FC">
        <w:rPr>
          <w:rFonts w:ascii="仿宋" w:eastAsia="仿宋" w:hAnsi="仿宋" w:hint="eastAsia"/>
          <w:sz w:val="32"/>
          <w:szCs w:val="32"/>
        </w:rPr>
        <w:t>。</w:t>
      </w:r>
    </w:p>
    <w:p w:rsidR="001734DF" w:rsidRDefault="006D5D86" w:rsidP="00FE4BB5">
      <w:pPr>
        <w:spacing w:line="560" w:lineRule="exact"/>
        <w:ind w:firstLineChars="200" w:firstLine="640"/>
        <w:rPr>
          <w:rFonts w:ascii="仿宋" w:eastAsia="仿宋" w:hAnsi="仿宋" w:cs="宋体" w:hint="eastAsia"/>
          <w:kern w:val="0"/>
          <w:sz w:val="32"/>
          <w:szCs w:val="32"/>
        </w:rPr>
      </w:pPr>
      <w:r w:rsidRPr="0015215B">
        <w:rPr>
          <w:rFonts w:ascii="仿宋" w:eastAsia="仿宋" w:hAnsi="仿宋" w:hint="eastAsia"/>
          <w:sz w:val="32"/>
          <w:szCs w:val="32"/>
        </w:rPr>
        <w:t>经查，2016年1月，王周城律师在福建致一律师事务所执业期间，当事人</w:t>
      </w:r>
      <w:r w:rsidR="00FA0C23">
        <w:rPr>
          <w:rFonts w:ascii="仿宋" w:eastAsia="仿宋" w:hAnsi="仿宋" w:hint="eastAsia"/>
          <w:sz w:val="32"/>
          <w:szCs w:val="32"/>
        </w:rPr>
        <w:t>××</w:t>
      </w:r>
      <w:r w:rsidRPr="0015215B">
        <w:rPr>
          <w:rFonts w:ascii="仿宋" w:eastAsia="仿宋" w:hAnsi="仿宋" w:hint="eastAsia"/>
          <w:sz w:val="32"/>
          <w:szCs w:val="32"/>
        </w:rPr>
        <w:t>因与</w:t>
      </w:r>
      <w:r w:rsidR="00FA0C23">
        <w:rPr>
          <w:rFonts w:ascii="仿宋" w:eastAsia="仿宋" w:hAnsi="仿宋" w:hint="eastAsia"/>
          <w:sz w:val="32"/>
          <w:szCs w:val="32"/>
        </w:rPr>
        <w:t>××</w:t>
      </w:r>
      <w:r w:rsidRPr="0015215B">
        <w:rPr>
          <w:rFonts w:ascii="仿宋" w:eastAsia="仿宋" w:hAnsi="仿宋" w:hint="eastAsia"/>
          <w:sz w:val="32"/>
          <w:szCs w:val="32"/>
        </w:rPr>
        <w:t>不当得利纠纷一案，</w:t>
      </w:r>
      <w:r w:rsidR="00134D16" w:rsidRPr="0015215B">
        <w:rPr>
          <w:rFonts w:ascii="仿宋" w:eastAsia="仿宋" w:hAnsi="仿宋" w:hint="eastAsia"/>
          <w:sz w:val="32"/>
          <w:szCs w:val="32"/>
        </w:rPr>
        <w:t>找到王周城律师法律咨询。王周城律师未</w:t>
      </w:r>
      <w:r w:rsidRPr="0015215B">
        <w:rPr>
          <w:rFonts w:ascii="仿宋" w:eastAsia="仿宋" w:hAnsi="仿宋" w:hint="eastAsia"/>
          <w:sz w:val="32"/>
          <w:szCs w:val="32"/>
        </w:rPr>
        <w:t>经过律师事务所统一办理委托手续，而是以其妻</w:t>
      </w:r>
      <w:r w:rsidR="00134D16" w:rsidRPr="0015215B">
        <w:rPr>
          <w:rFonts w:ascii="仿宋" w:eastAsia="仿宋" w:hAnsi="仿宋" w:hint="eastAsia"/>
          <w:sz w:val="32"/>
          <w:szCs w:val="32"/>
        </w:rPr>
        <w:t>××</w:t>
      </w:r>
      <w:r w:rsidRPr="0015215B">
        <w:rPr>
          <w:rFonts w:ascii="仿宋" w:eastAsia="仿宋" w:hAnsi="仿宋" w:hint="eastAsia"/>
          <w:sz w:val="32"/>
          <w:szCs w:val="32"/>
        </w:rPr>
        <w:t>(协议乙方)的名义与</w:t>
      </w:r>
      <w:r w:rsidR="00134D16" w:rsidRPr="0015215B">
        <w:rPr>
          <w:rFonts w:ascii="仿宋" w:eastAsia="仿宋" w:hAnsi="仿宋" w:hint="eastAsia"/>
          <w:sz w:val="32"/>
          <w:szCs w:val="32"/>
        </w:rPr>
        <w:t>×</w:t>
      </w:r>
      <w:r w:rsidR="001A1975">
        <w:rPr>
          <w:rFonts w:ascii="仿宋" w:eastAsia="仿宋" w:hAnsi="仿宋" w:hint="eastAsia"/>
          <w:sz w:val="32"/>
          <w:szCs w:val="32"/>
        </w:rPr>
        <w:t>×</w:t>
      </w:r>
      <w:r w:rsidRPr="0015215B">
        <w:rPr>
          <w:rFonts w:ascii="仿宋" w:eastAsia="仿宋" w:hAnsi="仿宋" w:hint="eastAsia"/>
          <w:sz w:val="32"/>
          <w:szCs w:val="32"/>
        </w:rPr>
        <w:t>(协议甲方)签订《债权转让协议》，约定:“甲方自愿将鉴于条款中的债权即要求债务人返还甲方于2014年1月11日支付给债务人的400</w:t>
      </w:r>
      <w:r w:rsidR="00134D16" w:rsidRPr="0015215B">
        <w:rPr>
          <w:rFonts w:ascii="仿宋" w:eastAsia="仿宋" w:hAnsi="仿宋" w:hint="eastAsia"/>
          <w:sz w:val="32"/>
          <w:szCs w:val="32"/>
        </w:rPr>
        <w:t>万元及债务人占用该款期间的利息之不当得利，全部</w:t>
      </w:r>
      <w:r w:rsidRPr="0015215B">
        <w:rPr>
          <w:rFonts w:ascii="仿宋" w:eastAsia="仿宋" w:hAnsi="仿宋" w:hint="eastAsia"/>
          <w:sz w:val="32"/>
          <w:szCs w:val="32"/>
        </w:rPr>
        <w:t>转让给乙方;债务人应返还给甲方的不当得利即为本协议债权(以下简称‘债权’)”、“债权转让价为乙方对债权实现收款额的 70%，于乙方实现债权收款后的五日内支付，分批收款时分批支付转让价”。2016年4月22日，</w:t>
      </w:r>
      <w:r w:rsidR="00FA0C23">
        <w:rPr>
          <w:rFonts w:ascii="仿宋" w:eastAsia="仿宋" w:hAnsi="仿宋" w:hint="eastAsia"/>
          <w:sz w:val="32"/>
          <w:szCs w:val="32"/>
        </w:rPr>
        <w:t>××</w:t>
      </w:r>
      <w:r w:rsidRPr="0015215B">
        <w:rPr>
          <w:rFonts w:ascii="仿宋" w:eastAsia="仿宋" w:hAnsi="仿宋" w:hint="eastAsia"/>
          <w:sz w:val="32"/>
          <w:szCs w:val="32"/>
        </w:rPr>
        <w:t>向南安市人民法院起诉</w:t>
      </w:r>
      <w:r w:rsidR="00FA0C23">
        <w:rPr>
          <w:rFonts w:ascii="仿宋" w:eastAsia="仿宋" w:hAnsi="仿宋" w:hint="eastAsia"/>
          <w:sz w:val="32"/>
          <w:szCs w:val="32"/>
        </w:rPr>
        <w:t>××</w:t>
      </w:r>
      <w:r w:rsidR="00134D16" w:rsidRPr="0015215B">
        <w:rPr>
          <w:rFonts w:ascii="仿宋" w:eastAsia="仿宋" w:hAnsi="仿宋" w:cs="宋体"/>
          <w:kern w:val="0"/>
          <w:sz w:val="32"/>
          <w:szCs w:val="32"/>
        </w:rPr>
        <w:t>不当得利，王周城律师以公民身份担任</w:t>
      </w:r>
      <w:r w:rsidR="00D62112">
        <w:rPr>
          <w:rFonts w:ascii="仿宋" w:eastAsia="仿宋" w:hAnsi="仿宋" w:hint="eastAsia"/>
          <w:sz w:val="32"/>
          <w:szCs w:val="32"/>
        </w:rPr>
        <w:t>××</w:t>
      </w:r>
      <w:bookmarkStart w:id="0" w:name="_GoBack"/>
      <w:bookmarkEnd w:id="0"/>
      <w:r w:rsidR="00134D16" w:rsidRPr="0015215B">
        <w:rPr>
          <w:rFonts w:ascii="仿宋" w:eastAsia="仿宋" w:hAnsi="仿宋" w:cs="宋体"/>
          <w:kern w:val="0"/>
          <w:sz w:val="32"/>
          <w:szCs w:val="32"/>
        </w:rPr>
        <w:t>的委托诉讼代理人参加诉讼。2016年11月30日，我局对王周城律师的上述违法行为子以立案审理。在我局审理期间，王周城律师主动与</w:t>
      </w:r>
      <w:r w:rsidR="00FA0C23">
        <w:rPr>
          <w:rFonts w:ascii="仿宋" w:eastAsia="仿宋" w:hAnsi="仿宋" w:hint="eastAsia"/>
          <w:sz w:val="32"/>
          <w:szCs w:val="32"/>
        </w:rPr>
        <w:t>××</w:t>
      </w:r>
      <w:r w:rsidR="00134D16" w:rsidRPr="0015215B">
        <w:rPr>
          <w:rFonts w:ascii="仿宋" w:eastAsia="仿宋" w:hAnsi="仿宋" w:cs="宋体"/>
          <w:kern w:val="0"/>
          <w:sz w:val="32"/>
          <w:szCs w:val="32"/>
        </w:rPr>
        <w:t>协商，协议双方于2017年1月4日解除《债</w:t>
      </w:r>
      <w:r w:rsidR="00134D16" w:rsidRPr="0015215B">
        <w:rPr>
          <w:rFonts w:ascii="仿宋" w:eastAsia="仿宋" w:hAnsi="仿宋" w:cs="宋体"/>
          <w:kern w:val="0"/>
          <w:sz w:val="32"/>
          <w:szCs w:val="32"/>
        </w:rPr>
        <w:lastRenderedPageBreak/>
        <w:t>权转让协议》，同日将《债权转让通知书》邮寄给投诉人</w:t>
      </w:r>
      <w:r w:rsidR="00FA0C23">
        <w:rPr>
          <w:rFonts w:ascii="仿宋" w:eastAsia="仿宋" w:hAnsi="仿宋" w:hint="eastAsia"/>
          <w:sz w:val="32"/>
          <w:szCs w:val="32"/>
        </w:rPr>
        <w:t>××</w:t>
      </w:r>
      <w:r w:rsidR="002E6B88" w:rsidRPr="0015215B">
        <w:rPr>
          <w:rFonts w:ascii="仿宋" w:eastAsia="仿宋" w:hAnsi="仿宋" w:hint="eastAsia"/>
          <w:sz w:val="32"/>
          <w:szCs w:val="32"/>
        </w:rPr>
        <w:t>。</w:t>
      </w:r>
      <w:r w:rsidR="00134D16" w:rsidRPr="0015215B">
        <w:rPr>
          <w:rFonts w:ascii="仿宋" w:eastAsia="仿宋" w:hAnsi="仿宋" w:cs="宋体"/>
          <w:kern w:val="0"/>
          <w:sz w:val="32"/>
          <w:szCs w:val="32"/>
        </w:rPr>
        <w:br/>
      </w:r>
      <w:r w:rsidR="00295675">
        <w:rPr>
          <w:rFonts w:ascii="仿宋" w:eastAsia="仿宋" w:hAnsi="仿宋" w:cs="宋体" w:hint="eastAsia"/>
          <w:kern w:val="0"/>
          <w:sz w:val="32"/>
          <w:szCs w:val="32"/>
        </w:rPr>
        <w:t xml:space="preserve">    </w:t>
      </w:r>
      <w:r w:rsidR="00134D16" w:rsidRPr="0015215B">
        <w:rPr>
          <w:rFonts w:ascii="仿宋" w:eastAsia="仿宋" w:hAnsi="仿宋" w:cs="宋体"/>
          <w:kern w:val="0"/>
          <w:sz w:val="32"/>
          <w:szCs w:val="32"/>
        </w:rPr>
        <w:t>我局认为，王周城律师的行为违反了《中华人民共和国律师法》第四十八条第(三)项规定，属于利用提供法律服务的便利牟取当事人争议的权益，且涉案金额为400万元争议标的</w:t>
      </w:r>
      <w:proofErr w:type="gramStart"/>
      <w:r w:rsidR="00134D16" w:rsidRPr="0015215B">
        <w:rPr>
          <w:rFonts w:ascii="仿宋" w:eastAsia="仿宋" w:hAnsi="仿宋" w:cs="宋体"/>
          <w:kern w:val="0"/>
          <w:sz w:val="32"/>
          <w:szCs w:val="32"/>
        </w:rPr>
        <w:t>的</w:t>
      </w:r>
      <w:proofErr w:type="gramEnd"/>
      <w:r w:rsidR="00134D16" w:rsidRPr="0015215B">
        <w:rPr>
          <w:rFonts w:ascii="仿宋" w:eastAsia="仿宋" w:hAnsi="仿宋" w:cs="宋体"/>
          <w:kern w:val="0"/>
          <w:sz w:val="32"/>
          <w:szCs w:val="32"/>
        </w:rPr>
        <w:t>30%，属于《律师和律师事务所违法行为处罚办法》第三十九条第(三</w:t>
      </w:r>
      <w:r w:rsidR="00A306AE" w:rsidRPr="0015215B">
        <w:rPr>
          <w:rFonts w:ascii="仿宋" w:eastAsia="仿宋" w:hAnsi="仿宋" w:cs="宋体"/>
          <w:kern w:val="0"/>
          <w:sz w:val="32"/>
          <w:szCs w:val="32"/>
        </w:rPr>
        <w:t>)</w:t>
      </w:r>
      <w:r w:rsidR="00134D16" w:rsidRPr="0015215B">
        <w:rPr>
          <w:rFonts w:ascii="仿宋" w:eastAsia="仿宋" w:hAnsi="仿宋" w:cs="宋体"/>
          <w:kern w:val="0"/>
          <w:sz w:val="32"/>
          <w:szCs w:val="32"/>
        </w:rPr>
        <w:t>项规定的“违法涉案金额巨大的”情形，应当在法定的行政处罚种类及幅度的范围内从重处罚。但王周城律师的违法行为尚未造成实际危害后果，且其被投诉后能主动协调协议双方解除《债权转让协议》，属于《行政处罚法》第二十七条第(一)项规定的“主动消除或者减轻违法行为危害后果的”情形，应当依法从轻或者减轻行政处罚。</w:t>
      </w:r>
    </w:p>
    <w:p w:rsidR="001734DF" w:rsidRDefault="00134D16" w:rsidP="00FE4BB5">
      <w:pPr>
        <w:spacing w:line="560" w:lineRule="exact"/>
        <w:ind w:firstLineChars="200" w:firstLine="640"/>
        <w:rPr>
          <w:rFonts w:ascii="仿宋" w:eastAsia="仿宋" w:hAnsi="仿宋" w:cs="宋体" w:hint="eastAsia"/>
          <w:kern w:val="0"/>
          <w:sz w:val="32"/>
          <w:szCs w:val="32"/>
        </w:rPr>
      </w:pPr>
      <w:r w:rsidRPr="0015215B">
        <w:rPr>
          <w:rFonts w:ascii="仿宋" w:eastAsia="仿宋" w:hAnsi="仿宋" w:cs="宋体"/>
          <w:kern w:val="0"/>
          <w:sz w:val="32"/>
          <w:szCs w:val="32"/>
        </w:rPr>
        <w:t>以上事实有下列证据证实:</w:t>
      </w:r>
      <w:r w:rsidRPr="0015215B">
        <w:rPr>
          <w:rFonts w:ascii="仿宋" w:eastAsia="仿宋" w:hAnsi="仿宋" w:cs="宋体"/>
          <w:kern w:val="0"/>
          <w:sz w:val="32"/>
          <w:szCs w:val="32"/>
        </w:rPr>
        <w:br/>
      </w:r>
      <w:r w:rsidR="00AB6B09">
        <w:rPr>
          <w:rFonts w:ascii="仿宋" w:eastAsia="仿宋" w:hAnsi="仿宋" w:cs="宋体" w:hint="eastAsia"/>
          <w:kern w:val="0"/>
          <w:sz w:val="32"/>
          <w:szCs w:val="32"/>
        </w:rPr>
        <w:t xml:space="preserve">    </w:t>
      </w:r>
      <w:r w:rsidRPr="0015215B">
        <w:rPr>
          <w:rFonts w:ascii="仿宋" w:eastAsia="仿宋" w:hAnsi="仿宋" w:cs="宋体"/>
          <w:kern w:val="0"/>
          <w:sz w:val="32"/>
          <w:szCs w:val="32"/>
        </w:rPr>
        <w:t>1</w:t>
      </w:r>
      <w:r w:rsidR="001734DF">
        <w:rPr>
          <w:rFonts w:ascii="仿宋" w:eastAsia="仿宋" w:hAnsi="仿宋" w:cs="宋体"/>
          <w:kern w:val="0"/>
          <w:sz w:val="32"/>
          <w:szCs w:val="32"/>
        </w:rPr>
        <w:t>、</w:t>
      </w:r>
      <w:r w:rsidR="00A306AE" w:rsidRPr="0015215B">
        <w:rPr>
          <w:rFonts w:ascii="仿宋" w:eastAsia="仿宋" w:hAnsi="仿宋" w:hint="eastAsia"/>
          <w:sz w:val="32"/>
          <w:szCs w:val="32"/>
        </w:rPr>
        <w:t xml:space="preserve"> </w:t>
      </w:r>
      <w:r w:rsidR="00FA0C23">
        <w:rPr>
          <w:rFonts w:ascii="仿宋" w:eastAsia="仿宋" w:hAnsi="仿宋" w:hint="eastAsia"/>
          <w:sz w:val="32"/>
          <w:szCs w:val="32"/>
        </w:rPr>
        <w:t>××</w:t>
      </w:r>
      <w:r w:rsidRPr="0015215B">
        <w:rPr>
          <w:rFonts w:ascii="仿宋" w:eastAsia="仿宋" w:hAnsi="仿宋" w:cs="宋体"/>
          <w:kern w:val="0"/>
          <w:sz w:val="32"/>
          <w:szCs w:val="32"/>
        </w:rPr>
        <w:t>投诉王周城律师的相关材料;</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2</w:t>
      </w:r>
      <w:r w:rsidR="001734DF">
        <w:rPr>
          <w:rFonts w:ascii="仿宋" w:eastAsia="仿宋" w:hAnsi="仿宋" w:cs="宋体"/>
          <w:kern w:val="0"/>
          <w:sz w:val="32"/>
          <w:szCs w:val="32"/>
        </w:rPr>
        <w:t>、</w:t>
      </w:r>
      <w:r w:rsidR="00A306AE" w:rsidRPr="0015215B">
        <w:rPr>
          <w:rFonts w:ascii="仿宋" w:eastAsia="仿宋" w:hAnsi="仿宋" w:hint="eastAsia"/>
          <w:sz w:val="32"/>
          <w:szCs w:val="32"/>
        </w:rPr>
        <w:t xml:space="preserve"> </w:t>
      </w:r>
      <w:r w:rsidR="00FA0C23">
        <w:rPr>
          <w:rFonts w:ascii="仿宋" w:eastAsia="仿宋" w:hAnsi="仿宋" w:hint="eastAsia"/>
          <w:sz w:val="32"/>
          <w:szCs w:val="32"/>
        </w:rPr>
        <w:t>××</w:t>
      </w:r>
      <w:r w:rsidRPr="0015215B">
        <w:rPr>
          <w:rFonts w:ascii="仿宋" w:eastAsia="仿宋" w:hAnsi="仿宋" w:cs="宋体"/>
          <w:kern w:val="0"/>
          <w:sz w:val="32"/>
          <w:szCs w:val="32"/>
        </w:rPr>
        <w:t>与</w:t>
      </w:r>
      <w:r w:rsidR="00FA0C23">
        <w:rPr>
          <w:rFonts w:ascii="仿宋" w:eastAsia="仿宋" w:hAnsi="仿宋" w:hint="eastAsia"/>
          <w:sz w:val="32"/>
          <w:szCs w:val="32"/>
        </w:rPr>
        <w:t>××</w:t>
      </w:r>
      <w:r w:rsidRPr="0015215B">
        <w:rPr>
          <w:rFonts w:ascii="仿宋" w:eastAsia="仿宋" w:hAnsi="仿宋" w:cs="宋体"/>
          <w:kern w:val="0"/>
          <w:sz w:val="32"/>
          <w:szCs w:val="32"/>
        </w:rPr>
        <w:t>签订的《债权转让协议》(编号20160123);</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3</w:t>
      </w:r>
      <w:r w:rsidR="001734DF">
        <w:rPr>
          <w:rFonts w:ascii="仿宋" w:eastAsia="仿宋" w:hAnsi="仿宋" w:cs="宋体"/>
          <w:kern w:val="0"/>
          <w:sz w:val="32"/>
          <w:szCs w:val="32"/>
        </w:rPr>
        <w:t>、</w:t>
      </w:r>
      <w:r w:rsidRPr="0015215B">
        <w:rPr>
          <w:rFonts w:ascii="仿宋" w:eastAsia="仿宋" w:hAnsi="仿宋" w:cs="宋体"/>
          <w:kern w:val="0"/>
          <w:sz w:val="32"/>
          <w:szCs w:val="32"/>
        </w:rPr>
        <w:t>王周城代</w:t>
      </w:r>
      <w:r w:rsidR="00A306AE" w:rsidRPr="0015215B">
        <w:rPr>
          <w:rFonts w:ascii="仿宋" w:eastAsia="仿宋" w:hAnsi="仿宋" w:cs="宋体"/>
          <w:kern w:val="0"/>
          <w:sz w:val="32"/>
          <w:szCs w:val="32"/>
        </w:rPr>
        <w:t>理原告</w:t>
      </w:r>
      <w:r w:rsidR="00FA0C23">
        <w:rPr>
          <w:rFonts w:ascii="仿宋" w:eastAsia="仿宋" w:hAnsi="仿宋" w:hint="eastAsia"/>
          <w:sz w:val="32"/>
          <w:szCs w:val="32"/>
        </w:rPr>
        <w:t>××</w:t>
      </w:r>
      <w:r w:rsidRPr="0015215B">
        <w:rPr>
          <w:rFonts w:ascii="仿宋" w:eastAsia="仿宋" w:hAnsi="仿宋" w:cs="宋体"/>
          <w:kern w:val="0"/>
          <w:sz w:val="32"/>
          <w:szCs w:val="32"/>
        </w:rPr>
        <w:t>起诉被告</w:t>
      </w:r>
      <w:r w:rsidR="00FA0C23">
        <w:rPr>
          <w:rFonts w:ascii="仿宋" w:eastAsia="仿宋" w:hAnsi="仿宋" w:hint="eastAsia"/>
          <w:sz w:val="32"/>
          <w:szCs w:val="32"/>
        </w:rPr>
        <w:t>××</w:t>
      </w:r>
      <w:r w:rsidRPr="0015215B">
        <w:rPr>
          <w:rFonts w:ascii="仿宋" w:eastAsia="仿宋" w:hAnsi="仿宋" w:cs="宋体"/>
          <w:kern w:val="0"/>
          <w:sz w:val="32"/>
          <w:szCs w:val="32"/>
        </w:rPr>
        <w:t>、第三人</w:t>
      </w:r>
      <w:r w:rsidR="00FA0C23">
        <w:rPr>
          <w:rFonts w:ascii="仿宋" w:eastAsia="仿宋" w:hAnsi="仿宋" w:hint="eastAsia"/>
          <w:sz w:val="32"/>
          <w:szCs w:val="32"/>
        </w:rPr>
        <w:t>××</w:t>
      </w:r>
      <w:r w:rsidRPr="0015215B">
        <w:rPr>
          <w:rFonts w:ascii="仿宋" w:eastAsia="仿宋" w:hAnsi="仿宋" w:cs="宋体"/>
          <w:kern w:val="0"/>
          <w:sz w:val="32"/>
          <w:szCs w:val="32"/>
        </w:rPr>
        <w:t>不当得利纠纷一案的部分卷宗材料;</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4</w:t>
      </w:r>
      <w:r w:rsidR="001734DF">
        <w:rPr>
          <w:rFonts w:ascii="仿宋" w:eastAsia="仿宋" w:hAnsi="仿宋" w:cs="宋体"/>
          <w:kern w:val="0"/>
          <w:sz w:val="32"/>
          <w:szCs w:val="32"/>
        </w:rPr>
        <w:t>、</w:t>
      </w:r>
      <w:r w:rsidRPr="0015215B">
        <w:rPr>
          <w:rFonts w:ascii="仿宋" w:eastAsia="仿宋" w:hAnsi="仿宋" w:cs="宋体"/>
          <w:kern w:val="0"/>
          <w:sz w:val="32"/>
          <w:szCs w:val="32"/>
        </w:rPr>
        <w:t>南安市人民法院(2016)闽</w:t>
      </w:r>
      <w:r w:rsidR="00A306AE" w:rsidRPr="0015215B">
        <w:rPr>
          <w:rFonts w:ascii="仿宋" w:eastAsia="仿宋" w:hAnsi="仿宋" w:cs="宋体"/>
          <w:kern w:val="0"/>
          <w:sz w:val="32"/>
          <w:szCs w:val="32"/>
        </w:rPr>
        <w:t>0583</w:t>
      </w:r>
      <w:r w:rsidRPr="0015215B">
        <w:rPr>
          <w:rFonts w:ascii="仿宋" w:eastAsia="仿宋" w:hAnsi="仿宋" w:cs="宋体"/>
          <w:kern w:val="0"/>
          <w:sz w:val="32"/>
          <w:szCs w:val="32"/>
        </w:rPr>
        <w:t>民初3216号之一民事裁定书;</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5</w:t>
      </w:r>
      <w:r w:rsidR="001734DF">
        <w:rPr>
          <w:rFonts w:ascii="仿宋" w:eastAsia="仿宋" w:hAnsi="仿宋" w:cs="宋体"/>
          <w:kern w:val="0"/>
          <w:sz w:val="32"/>
          <w:szCs w:val="32"/>
        </w:rPr>
        <w:t>、</w:t>
      </w:r>
      <w:r w:rsidR="00A306AE" w:rsidRPr="0015215B">
        <w:rPr>
          <w:rFonts w:ascii="仿宋" w:eastAsia="仿宋" w:hAnsi="仿宋" w:hint="eastAsia"/>
          <w:sz w:val="32"/>
          <w:szCs w:val="32"/>
        </w:rPr>
        <w:t xml:space="preserve"> </w:t>
      </w:r>
      <w:r w:rsidR="00FA0C23">
        <w:rPr>
          <w:rFonts w:ascii="仿宋" w:eastAsia="仿宋" w:hAnsi="仿宋" w:hint="eastAsia"/>
          <w:sz w:val="32"/>
          <w:szCs w:val="32"/>
        </w:rPr>
        <w:t>××</w:t>
      </w:r>
      <w:r w:rsidRPr="0015215B">
        <w:rPr>
          <w:rFonts w:ascii="仿宋" w:eastAsia="仿宋" w:hAnsi="仿宋" w:cs="宋体"/>
          <w:kern w:val="0"/>
          <w:sz w:val="32"/>
          <w:szCs w:val="32"/>
        </w:rPr>
        <w:t>不服(2016)闽0583民初3216号之一民事裁定向泉州市中级人民法院提起上诉的相关材料;</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6</w:t>
      </w:r>
      <w:r w:rsidR="001734DF">
        <w:rPr>
          <w:rFonts w:ascii="仿宋" w:eastAsia="仿宋" w:hAnsi="仿宋" w:cs="宋体"/>
          <w:kern w:val="0"/>
          <w:sz w:val="32"/>
          <w:szCs w:val="32"/>
        </w:rPr>
        <w:t>、</w:t>
      </w:r>
      <w:r w:rsidR="00FA0C23">
        <w:rPr>
          <w:rFonts w:ascii="仿宋" w:eastAsia="仿宋" w:hAnsi="仿宋" w:hint="eastAsia"/>
          <w:sz w:val="32"/>
          <w:szCs w:val="32"/>
        </w:rPr>
        <w:t>××</w:t>
      </w:r>
      <w:r w:rsidRPr="0015215B">
        <w:rPr>
          <w:rFonts w:ascii="仿宋" w:eastAsia="仿宋" w:hAnsi="仿宋" w:cs="宋体"/>
          <w:kern w:val="0"/>
          <w:sz w:val="32"/>
          <w:szCs w:val="32"/>
        </w:rPr>
        <w:t>与</w:t>
      </w:r>
      <w:r w:rsidR="00FA0C23">
        <w:rPr>
          <w:rFonts w:ascii="仿宋" w:eastAsia="仿宋" w:hAnsi="仿宋" w:hint="eastAsia"/>
          <w:sz w:val="32"/>
          <w:szCs w:val="32"/>
        </w:rPr>
        <w:t>××</w:t>
      </w:r>
      <w:r w:rsidRPr="0015215B">
        <w:rPr>
          <w:rFonts w:ascii="仿宋" w:eastAsia="仿宋" w:hAnsi="仿宋" w:cs="宋体"/>
          <w:kern w:val="0"/>
          <w:sz w:val="32"/>
          <w:szCs w:val="32"/>
        </w:rPr>
        <w:t>解除《债权转让协议》(编号</w:t>
      </w:r>
      <w:r w:rsidR="00A306AE" w:rsidRPr="0015215B">
        <w:rPr>
          <w:rFonts w:ascii="仿宋" w:eastAsia="仿宋" w:hAnsi="仿宋" w:cs="宋体"/>
          <w:kern w:val="0"/>
          <w:sz w:val="32"/>
          <w:szCs w:val="32"/>
        </w:rPr>
        <w:t>20160123)</w:t>
      </w:r>
      <w:r w:rsidRPr="0015215B">
        <w:rPr>
          <w:rFonts w:ascii="仿宋" w:eastAsia="仿宋" w:hAnsi="仿宋" w:cs="宋体"/>
          <w:kern w:val="0"/>
          <w:sz w:val="32"/>
          <w:szCs w:val="32"/>
        </w:rPr>
        <w:t>的协议书;</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7</w:t>
      </w:r>
      <w:r w:rsidR="001734DF">
        <w:rPr>
          <w:rFonts w:ascii="仿宋" w:eastAsia="仿宋" w:hAnsi="仿宋" w:cs="宋体"/>
          <w:kern w:val="0"/>
          <w:sz w:val="32"/>
          <w:szCs w:val="32"/>
        </w:rPr>
        <w:t>、</w:t>
      </w:r>
      <w:r w:rsidR="00FA0C23">
        <w:rPr>
          <w:rFonts w:ascii="仿宋" w:eastAsia="仿宋" w:hAnsi="仿宋" w:hint="eastAsia"/>
          <w:sz w:val="32"/>
          <w:szCs w:val="32"/>
        </w:rPr>
        <w:t>××</w:t>
      </w:r>
      <w:r w:rsidRPr="0015215B">
        <w:rPr>
          <w:rFonts w:ascii="仿宋" w:eastAsia="仿宋" w:hAnsi="仿宋" w:cs="宋体"/>
          <w:kern w:val="0"/>
          <w:sz w:val="32"/>
          <w:szCs w:val="32"/>
        </w:rPr>
        <w:t>向</w:t>
      </w:r>
      <w:r w:rsidR="00FA0C23">
        <w:rPr>
          <w:rFonts w:ascii="仿宋" w:eastAsia="仿宋" w:hAnsi="仿宋" w:hint="eastAsia"/>
          <w:sz w:val="32"/>
          <w:szCs w:val="32"/>
        </w:rPr>
        <w:t>××</w:t>
      </w:r>
      <w:r w:rsidRPr="0015215B">
        <w:rPr>
          <w:rFonts w:ascii="仿宋" w:eastAsia="仿宋" w:hAnsi="仿宋" w:cs="宋体"/>
          <w:kern w:val="0"/>
          <w:sz w:val="32"/>
          <w:szCs w:val="32"/>
        </w:rPr>
        <w:t>发出的债权转让通知书及快递单据;8</w:t>
      </w:r>
      <w:r w:rsidR="001734DF">
        <w:rPr>
          <w:rFonts w:ascii="仿宋" w:eastAsia="仿宋" w:hAnsi="仿宋" w:cs="宋体"/>
          <w:kern w:val="0"/>
          <w:sz w:val="32"/>
          <w:szCs w:val="32"/>
        </w:rPr>
        <w:t>、</w:t>
      </w:r>
      <w:r w:rsidR="00FA0C23">
        <w:rPr>
          <w:rFonts w:ascii="仿宋" w:eastAsia="仿宋" w:hAnsi="仿宋" w:hint="eastAsia"/>
          <w:sz w:val="32"/>
          <w:szCs w:val="32"/>
        </w:rPr>
        <w:t>××</w:t>
      </w:r>
      <w:r w:rsidRPr="0015215B">
        <w:rPr>
          <w:rFonts w:ascii="仿宋" w:eastAsia="仿宋" w:hAnsi="仿宋" w:cs="宋体"/>
          <w:kern w:val="0"/>
          <w:sz w:val="32"/>
          <w:szCs w:val="32"/>
        </w:rPr>
        <w:t>向泉州市中级人民法院提交的变更上诉人申请书;</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9</w:t>
      </w:r>
      <w:r w:rsidR="001734DF">
        <w:rPr>
          <w:rFonts w:ascii="仿宋" w:eastAsia="仿宋" w:hAnsi="仿宋" w:cs="宋体"/>
          <w:kern w:val="0"/>
          <w:sz w:val="32"/>
          <w:szCs w:val="32"/>
        </w:rPr>
        <w:t>、</w:t>
      </w:r>
      <w:r w:rsidRPr="0015215B">
        <w:rPr>
          <w:rFonts w:ascii="仿宋" w:eastAsia="仿宋" w:hAnsi="仿宋" w:cs="宋体"/>
          <w:kern w:val="0"/>
          <w:sz w:val="32"/>
          <w:szCs w:val="32"/>
        </w:rPr>
        <w:t>泉州市律师协会对</w:t>
      </w:r>
      <w:r w:rsidR="00FA0C23">
        <w:rPr>
          <w:rFonts w:ascii="仿宋" w:eastAsia="仿宋" w:hAnsi="仿宋" w:hint="eastAsia"/>
          <w:sz w:val="32"/>
          <w:szCs w:val="32"/>
        </w:rPr>
        <w:t>××</w:t>
      </w:r>
      <w:r w:rsidRPr="0015215B">
        <w:rPr>
          <w:rFonts w:ascii="仿宋" w:eastAsia="仿宋" w:hAnsi="仿宋" w:cs="宋体"/>
          <w:kern w:val="0"/>
          <w:sz w:val="32"/>
          <w:szCs w:val="32"/>
        </w:rPr>
        <w:t>的调查笔录;</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10</w:t>
      </w:r>
      <w:r w:rsidR="001734DF">
        <w:rPr>
          <w:rFonts w:ascii="仿宋" w:eastAsia="仿宋" w:hAnsi="仿宋" w:cs="宋体"/>
          <w:kern w:val="0"/>
          <w:sz w:val="32"/>
          <w:szCs w:val="32"/>
        </w:rPr>
        <w:t>、</w:t>
      </w:r>
      <w:r w:rsidRPr="0015215B">
        <w:rPr>
          <w:rFonts w:ascii="仿宋" w:eastAsia="仿宋" w:hAnsi="仿宋" w:cs="宋体"/>
          <w:kern w:val="0"/>
          <w:sz w:val="32"/>
          <w:szCs w:val="32"/>
        </w:rPr>
        <w:t>泉州市律师协会对</w:t>
      </w:r>
      <w:r w:rsidR="00FA0C23">
        <w:rPr>
          <w:rFonts w:ascii="仿宋" w:eastAsia="仿宋" w:hAnsi="仿宋" w:hint="eastAsia"/>
          <w:sz w:val="32"/>
          <w:szCs w:val="32"/>
        </w:rPr>
        <w:t>××</w:t>
      </w:r>
      <w:r w:rsidRPr="0015215B">
        <w:rPr>
          <w:rFonts w:ascii="仿宋" w:eastAsia="仿宋" w:hAnsi="仿宋" w:cs="宋体"/>
          <w:kern w:val="0"/>
          <w:sz w:val="32"/>
          <w:szCs w:val="32"/>
        </w:rPr>
        <w:t>的调查笔录;</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11</w:t>
      </w:r>
      <w:r w:rsidR="001734DF">
        <w:rPr>
          <w:rFonts w:ascii="仿宋" w:eastAsia="仿宋" w:hAnsi="仿宋" w:cs="宋体"/>
          <w:kern w:val="0"/>
          <w:sz w:val="32"/>
          <w:szCs w:val="32"/>
        </w:rPr>
        <w:t>、</w:t>
      </w:r>
      <w:r w:rsidRPr="0015215B">
        <w:rPr>
          <w:rFonts w:ascii="仿宋" w:eastAsia="仿宋" w:hAnsi="仿宋" w:cs="宋体"/>
          <w:kern w:val="0"/>
          <w:sz w:val="32"/>
          <w:szCs w:val="32"/>
        </w:rPr>
        <w:t>泉州市律师协会对王周城的调查笔录;</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12</w:t>
      </w:r>
      <w:r w:rsidR="001734DF">
        <w:rPr>
          <w:rFonts w:ascii="仿宋" w:eastAsia="仿宋" w:hAnsi="仿宋" w:cs="宋体"/>
          <w:kern w:val="0"/>
          <w:sz w:val="32"/>
          <w:szCs w:val="32"/>
        </w:rPr>
        <w:t>、</w:t>
      </w:r>
      <w:r w:rsidRPr="0015215B">
        <w:rPr>
          <w:rFonts w:ascii="仿宋" w:eastAsia="仿宋" w:hAnsi="仿宋" w:cs="宋体"/>
          <w:kern w:val="0"/>
          <w:sz w:val="32"/>
          <w:szCs w:val="32"/>
        </w:rPr>
        <w:t>泉州市律师协会关于移送</w:t>
      </w:r>
      <w:r w:rsidR="00FA0C23">
        <w:rPr>
          <w:rFonts w:ascii="仿宋" w:eastAsia="仿宋" w:hAnsi="仿宋" w:hint="eastAsia"/>
          <w:sz w:val="32"/>
          <w:szCs w:val="32"/>
        </w:rPr>
        <w:t>××</w:t>
      </w:r>
      <w:r w:rsidR="00BB0192" w:rsidRPr="0015215B">
        <w:rPr>
          <w:rFonts w:ascii="仿宋" w:eastAsia="仿宋" w:hAnsi="仿宋" w:cs="宋体"/>
          <w:kern w:val="0"/>
          <w:sz w:val="32"/>
          <w:szCs w:val="32"/>
        </w:rPr>
        <w:t>投诉</w:t>
      </w:r>
      <w:r w:rsidRPr="0015215B">
        <w:rPr>
          <w:rFonts w:ascii="仿宋" w:eastAsia="仿宋" w:hAnsi="仿宋" w:cs="宋体"/>
          <w:kern w:val="0"/>
          <w:sz w:val="32"/>
          <w:szCs w:val="32"/>
        </w:rPr>
        <w:t>王周城律师一案</w:t>
      </w:r>
      <w:r w:rsidR="00BB0192" w:rsidRPr="0015215B">
        <w:rPr>
          <w:rFonts w:ascii="仿宋" w:eastAsia="仿宋" w:hAnsi="仿宋" w:cs="宋体"/>
          <w:kern w:val="0"/>
          <w:sz w:val="32"/>
          <w:szCs w:val="32"/>
        </w:rPr>
        <w:t>的函</w:t>
      </w:r>
      <w:r w:rsidRPr="0015215B">
        <w:rPr>
          <w:rFonts w:ascii="仿宋" w:eastAsia="仿宋" w:hAnsi="仿宋" w:cs="宋体"/>
          <w:kern w:val="0"/>
          <w:sz w:val="32"/>
          <w:szCs w:val="32"/>
        </w:rPr>
        <w:t>;</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13</w:t>
      </w:r>
      <w:r w:rsidR="001734DF">
        <w:rPr>
          <w:rFonts w:ascii="仿宋" w:eastAsia="仿宋" w:hAnsi="仿宋" w:cs="宋体"/>
          <w:kern w:val="0"/>
          <w:sz w:val="32"/>
          <w:szCs w:val="32"/>
        </w:rPr>
        <w:t>、</w:t>
      </w:r>
      <w:r w:rsidRPr="0015215B">
        <w:rPr>
          <w:rFonts w:ascii="仿宋" w:eastAsia="仿宋" w:hAnsi="仿宋" w:cs="宋体"/>
          <w:kern w:val="0"/>
          <w:sz w:val="32"/>
          <w:szCs w:val="32"/>
        </w:rPr>
        <w:t>对王周城律师的询问笔录;14</w:t>
      </w:r>
      <w:r w:rsidR="001734DF">
        <w:rPr>
          <w:rFonts w:ascii="仿宋" w:eastAsia="仿宋" w:hAnsi="仿宋" w:cs="宋体"/>
          <w:kern w:val="0"/>
          <w:sz w:val="32"/>
          <w:szCs w:val="32"/>
        </w:rPr>
        <w:t>、</w:t>
      </w:r>
      <w:r w:rsidRPr="0015215B">
        <w:rPr>
          <w:rFonts w:ascii="仿宋" w:eastAsia="仿宋" w:hAnsi="仿宋" w:cs="宋体"/>
          <w:kern w:val="0"/>
          <w:sz w:val="32"/>
          <w:szCs w:val="32"/>
        </w:rPr>
        <w:t>王周城与的</w:t>
      </w:r>
      <w:r w:rsidR="00FA0C23">
        <w:rPr>
          <w:rFonts w:ascii="仿宋" w:eastAsia="仿宋" w:hAnsi="仿宋" w:hint="eastAsia"/>
          <w:sz w:val="32"/>
          <w:szCs w:val="32"/>
        </w:rPr>
        <w:t>××</w:t>
      </w:r>
      <w:r w:rsidR="00BB0192" w:rsidRPr="0015215B">
        <w:rPr>
          <w:rFonts w:ascii="仿宋" w:eastAsia="仿宋" w:hAnsi="仿宋" w:hint="eastAsia"/>
          <w:sz w:val="32"/>
          <w:szCs w:val="32"/>
        </w:rPr>
        <w:t>的</w:t>
      </w:r>
      <w:r w:rsidRPr="0015215B">
        <w:rPr>
          <w:rFonts w:ascii="仿宋" w:eastAsia="仿宋" w:hAnsi="仿宋" w:cs="宋体"/>
          <w:kern w:val="0"/>
          <w:sz w:val="32"/>
          <w:szCs w:val="32"/>
        </w:rPr>
        <w:t>夫妻关系证明材料;</w:t>
      </w:r>
      <w:r w:rsidR="001734DF" w:rsidRPr="0015215B">
        <w:rPr>
          <w:rFonts w:ascii="仿宋" w:eastAsia="仿宋" w:hAnsi="仿宋" w:cs="宋体"/>
          <w:kern w:val="0"/>
          <w:sz w:val="32"/>
          <w:szCs w:val="32"/>
        </w:rPr>
        <w:t xml:space="preserve"> </w:t>
      </w:r>
      <w:r w:rsidRPr="0015215B">
        <w:rPr>
          <w:rFonts w:ascii="仿宋" w:eastAsia="仿宋" w:hAnsi="仿宋" w:cs="宋体"/>
          <w:kern w:val="0"/>
          <w:sz w:val="32"/>
          <w:szCs w:val="32"/>
        </w:rPr>
        <w:t>15</w:t>
      </w:r>
      <w:r w:rsidR="001734DF">
        <w:rPr>
          <w:rFonts w:ascii="仿宋" w:eastAsia="仿宋" w:hAnsi="仿宋" w:cs="宋体"/>
          <w:kern w:val="0"/>
          <w:sz w:val="32"/>
          <w:szCs w:val="32"/>
        </w:rPr>
        <w:t>、</w:t>
      </w:r>
      <w:r w:rsidRPr="0015215B">
        <w:rPr>
          <w:rFonts w:ascii="仿宋" w:eastAsia="仿宋" w:hAnsi="仿宋" w:cs="宋体"/>
          <w:kern w:val="0"/>
          <w:sz w:val="32"/>
          <w:szCs w:val="32"/>
        </w:rPr>
        <w:t>王周城律师的身份证复印件、律师执业证复印</w:t>
      </w:r>
      <w:r w:rsidRPr="0015215B">
        <w:rPr>
          <w:rFonts w:ascii="仿宋" w:eastAsia="仿宋" w:hAnsi="仿宋" w:cs="宋体"/>
          <w:kern w:val="0"/>
          <w:sz w:val="32"/>
          <w:szCs w:val="32"/>
        </w:rPr>
        <w:lastRenderedPageBreak/>
        <w:t>件。</w:t>
      </w:r>
    </w:p>
    <w:p w:rsidR="00134D16" w:rsidRPr="0015215B" w:rsidRDefault="00134D16" w:rsidP="00FE4BB5">
      <w:pPr>
        <w:spacing w:line="560" w:lineRule="exact"/>
        <w:ind w:firstLineChars="200" w:firstLine="640"/>
        <w:rPr>
          <w:rFonts w:ascii="仿宋" w:eastAsia="仿宋" w:hAnsi="仿宋"/>
          <w:sz w:val="32"/>
          <w:szCs w:val="32"/>
        </w:rPr>
      </w:pPr>
      <w:r w:rsidRPr="0015215B">
        <w:rPr>
          <w:rFonts w:ascii="仿宋" w:eastAsia="仿宋" w:hAnsi="仿宋" w:cs="宋体"/>
          <w:kern w:val="0"/>
          <w:sz w:val="32"/>
          <w:szCs w:val="32"/>
        </w:rPr>
        <w:t>依照《中华人民共和国律师法》第四十八条第(三)项、《律师和律师事务所违法行为处罚办法》第三十九条第(三)项和《中华人民共和国行政处罚法》第二十七条第(一)项的规定，决定给予王周城停止执业三个月的行政处罚(自2017年1月25日至2017年4月24日)</w:t>
      </w:r>
      <w:r w:rsidR="001734DF">
        <w:rPr>
          <w:rFonts w:ascii="仿宋" w:eastAsia="仿宋" w:hAnsi="仿宋" w:cs="宋体" w:hint="eastAsia"/>
          <w:kern w:val="0"/>
          <w:sz w:val="32"/>
          <w:szCs w:val="32"/>
        </w:rPr>
        <w:t>。</w:t>
      </w:r>
      <w:r w:rsidRPr="0015215B">
        <w:rPr>
          <w:rFonts w:ascii="仿宋" w:eastAsia="仿宋" w:hAnsi="仿宋" w:cs="宋体"/>
          <w:kern w:val="0"/>
          <w:sz w:val="32"/>
          <w:szCs w:val="32"/>
        </w:rPr>
        <w:br/>
      </w:r>
      <w:r w:rsidR="0021368F">
        <w:rPr>
          <w:rFonts w:ascii="仿宋" w:eastAsia="仿宋" w:hAnsi="仿宋" w:cs="宋体" w:hint="eastAsia"/>
          <w:kern w:val="0"/>
          <w:sz w:val="32"/>
          <w:szCs w:val="32"/>
        </w:rPr>
        <w:t xml:space="preserve">    </w:t>
      </w:r>
      <w:r w:rsidRPr="0015215B">
        <w:rPr>
          <w:rFonts w:ascii="仿宋" w:eastAsia="仿宋" w:hAnsi="仿宋" w:cs="宋体"/>
          <w:kern w:val="0"/>
          <w:sz w:val="32"/>
          <w:szCs w:val="32"/>
        </w:rPr>
        <w:t>如不服本决定，可在收到本决定书之日起六十日内，依法向泉州市人民政府或福建省司法厅申请行政复议，或者在收到本决定书之日起三个月内直接向丰泽区人民法院提起行政诉讼。</w:t>
      </w:r>
      <w:r w:rsidRPr="0015215B">
        <w:rPr>
          <w:rFonts w:ascii="仿宋" w:eastAsia="仿宋" w:hAnsi="仿宋" w:cs="宋体"/>
          <w:kern w:val="0"/>
          <w:sz w:val="32"/>
          <w:szCs w:val="32"/>
        </w:rPr>
        <w:br/>
      </w:r>
      <w:r w:rsidRPr="0015215B">
        <w:rPr>
          <w:rFonts w:ascii="仿宋" w:eastAsia="仿宋" w:hAnsi="仿宋" w:cs="宋体"/>
          <w:kern w:val="0"/>
          <w:sz w:val="32"/>
          <w:szCs w:val="32"/>
        </w:rPr>
        <w:br/>
      </w:r>
      <w:r w:rsidR="004B5FEB" w:rsidRPr="0015215B">
        <w:rPr>
          <w:rFonts w:ascii="仿宋" w:eastAsia="仿宋" w:hAnsi="仿宋" w:cs="宋体" w:hint="eastAsia"/>
          <w:kern w:val="0"/>
          <w:sz w:val="32"/>
          <w:szCs w:val="32"/>
        </w:rPr>
        <w:t xml:space="preserve">                  </w:t>
      </w:r>
      <w:r w:rsidR="00A72EA6" w:rsidRPr="0015215B">
        <w:rPr>
          <w:rFonts w:ascii="仿宋" w:eastAsia="仿宋" w:hAnsi="仿宋" w:cs="宋体" w:hint="eastAsia"/>
          <w:kern w:val="0"/>
          <w:sz w:val="32"/>
          <w:szCs w:val="32"/>
        </w:rPr>
        <w:t xml:space="preserve">    </w:t>
      </w:r>
      <w:r w:rsidR="004B5FEB" w:rsidRPr="0015215B">
        <w:rPr>
          <w:rFonts w:ascii="仿宋" w:eastAsia="仿宋" w:hAnsi="仿宋" w:cs="宋体" w:hint="eastAsia"/>
          <w:kern w:val="0"/>
          <w:sz w:val="32"/>
          <w:szCs w:val="32"/>
        </w:rPr>
        <w:t xml:space="preserve"> </w:t>
      </w:r>
      <w:r w:rsidR="00A72EA6" w:rsidRPr="0015215B">
        <w:rPr>
          <w:rFonts w:ascii="仿宋" w:eastAsia="仿宋" w:hAnsi="仿宋" w:cs="宋体" w:hint="eastAsia"/>
          <w:kern w:val="0"/>
          <w:sz w:val="32"/>
          <w:szCs w:val="32"/>
        </w:rPr>
        <w:t xml:space="preserve">       </w:t>
      </w:r>
      <w:r w:rsidR="0021368F">
        <w:rPr>
          <w:rFonts w:ascii="仿宋" w:eastAsia="仿宋" w:hAnsi="仿宋" w:cs="宋体" w:hint="eastAsia"/>
          <w:kern w:val="0"/>
          <w:sz w:val="32"/>
          <w:szCs w:val="32"/>
        </w:rPr>
        <w:t xml:space="preserve">     </w:t>
      </w:r>
      <w:r w:rsidR="001734DF">
        <w:rPr>
          <w:rFonts w:ascii="仿宋" w:eastAsia="仿宋" w:hAnsi="仿宋" w:cs="宋体" w:hint="eastAsia"/>
          <w:kern w:val="0"/>
          <w:sz w:val="32"/>
          <w:szCs w:val="32"/>
        </w:rPr>
        <w:t xml:space="preserve">       </w:t>
      </w:r>
      <w:r w:rsidR="004B5FEB" w:rsidRPr="0015215B">
        <w:rPr>
          <w:rFonts w:ascii="仿宋" w:eastAsia="仿宋" w:hAnsi="仿宋" w:cs="宋体" w:hint="eastAsia"/>
          <w:kern w:val="0"/>
          <w:sz w:val="32"/>
          <w:szCs w:val="32"/>
        </w:rPr>
        <w:t xml:space="preserve"> </w:t>
      </w:r>
      <w:r w:rsidR="00037AFF">
        <w:rPr>
          <w:rFonts w:ascii="仿宋" w:eastAsia="仿宋" w:hAnsi="仿宋" w:cs="宋体" w:hint="eastAsia"/>
          <w:kern w:val="0"/>
          <w:sz w:val="32"/>
          <w:szCs w:val="32"/>
        </w:rPr>
        <w:t>泉州</w:t>
      </w:r>
      <w:r w:rsidRPr="0015215B">
        <w:rPr>
          <w:rFonts w:ascii="仿宋" w:eastAsia="仿宋" w:hAnsi="仿宋" w:cs="宋体"/>
          <w:kern w:val="0"/>
          <w:sz w:val="32"/>
          <w:szCs w:val="32"/>
        </w:rPr>
        <w:t>市司法局</w:t>
      </w:r>
      <w:r w:rsidRPr="0015215B">
        <w:rPr>
          <w:rFonts w:ascii="仿宋" w:eastAsia="仿宋" w:hAnsi="仿宋" w:cs="宋体"/>
          <w:kern w:val="0"/>
          <w:sz w:val="32"/>
          <w:szCs w:val="32"/>
        </w:rPr>
        <w:br/>
      </w:r>
      <w:r w:rsidR="004B5FEB" w:rsidRPr="0015215B">
        <w:rPr>
          <w:rFonts w:ascii="仿宋" w:eastAsia="仿宋" w:hAnsi="仿宋" w:cs="宋体" w:hint="eastAsia"/>
          <w:kern w:val="0"/>
          <w:sz w:val="32"/>
          <w:szCs w:val="32"/>
        </w:rPr>
        <w:t xml:space="preserve">             </w:t>
      </w:r>
      <w:r w:rsidR="00A72EA6" w:rsidRPr="0015215B">
        <w:rPr>
          <w:rFonts w:ascii="仿宋" w:eastAsia="仿宋" w:hAnsi="仿宋" w:cs="宋体" w:hint="eastAsia"/>
          <w:kern w:val="0"/>
          <w:sz w:val="32"/>
          <w:szCs w:val="32"/>
        </w:rPr>
        <w:t xml:space="preserve">  </w:t>
      </w:r>
      <w:r w:rsidR="004B5FEB" w:rsidRPr="0015215B">
        <w:rPr>
          <w:rFonts w:ascii="仿宋" w:eastAsia="仿宋" w:hAnsi="仿宋" w:cs="宋体" w:hint="eastAsia"/>
          <w:kern w:val="0"/>
          <w:sz w:val="32"/>
          <w:szCs w:val="32"/>
        </w:rPr>
        <w:t xml:space="preserve">  </w:t>
      </w:r>
      <w:r w:rsidR="00A72EA6" w:rsidRPr="0015215B">
        <w:rPr>
          <w:rFonts w:ascii="仿宋" w:eastAsia="仿宋" w:hAnsi="仿宋" w:cs="宋体" w:hint="eastAsia"/>
          <w:kern w:val="0"/>
          <w:sz w:val="32"/>
          <w:szCs w:val="32"/>
        </w:rPr>
        <w:t xml:space="preserve">           </w:t>
      </w:r>
      <w:r w:rsidR="0021368F">
        <w:rPr>
          <w:rFonts w:ascii="仿宋" w:eastAsia="仿宋" w:hAnsi="仿宋" w:cs="宋体" w:hint="eastAsia"/>
          <w:kern w:val="0"/>
          <w:sz w:val="32"/>
          <w:szCs w:val="32"/>
        </w:rPr>
        <w:t xml:space="preserve">     </w:t>
      </w:r>
      <w:r w:rsidR="00A72EA6" w:rsidRPr="0015215B">
        <w:rPr>
          <w:rFonts w:ascii="仿宋" w:eastAsia="仿宋" w:hAnsi="仿宋" w:cs="宋体" w:hint="eastAsia"/>
          <w:kern w:val="0"/>
          <w:sz w:val="32"/>
          <w:szCs w:val="32"/>
        </w:rPr>
        <w:t xml:space="preserve"> </w:t>
      </w:r>
      <w:r w:rsidR="001734DF">
        <w:rPr>
          <w:rFonts w:ascii="仿宋" w:eastAsia="仿宋" w:hAnsi="仿宋" w:cs="宋体" w:hint="eastAsia"/>
          <w:kern w:val="0"/>
          <w:sz w:val="32"/>
          <w:szCs w:val="32"/>
        </w:rPr>
        <w:t xml:space="preserve">       </w:t>
      </w:r>
      <w:r w:rsidRPr="0015215B">
        <w:rPr>
          <w:rFonts w:ascii="仿宋" w:eastAsia="仿宋" w:hAnsi="仿宋" w:cs="宋体"/>
          <w:kern w:val="0"/>
          <w:sz w:val="32"/>
          <w:szCs w:val="32"/>
        </w:rPr>
        <w:t>20</w:t>
      </w:r>
      <w:r w:rsidR="004B5FEB" w:rsidRPr="0015215B">
        <w:rPr>
          <w:rFonts w:ascii="仿宋" w:eastAsia="仿宋" w:hAnsi="仿宋" w:cs="宋体" w:hint="eastAsia"/>
          <w:kern w:val="0"/>
          <w:sz w:val="32"/>
          <w:szCs w:val="32"/>
        </w:rPr>
        <w:t>17</w:t>
      </w:r>
      <w:r w:rsidR="004B5FEB" w:rsidRPr="0015215B">
        <w:rPr>
          <w:rFonts w:ascii="仿宋" w:eastAsia="仿宋" w:hAnsi="仿宋" w:cs="宋体"/>
          <w:kern w:val="0"/>
          <w:sz w:val="32"/>
          <w:szCs w:val="32"/>
        </w:rPr>
        <w:t>年</w:t>
      </w:r>
      <w:r w:rsidRPr="0015215B">
        <w:rPr>
          <w:rFonts w:ascii="仿宋" w:eastAsia="仿宋" w:hAnsi="仿宋" w:cs="宋体"/>
          <w:kern w:val="0"/>
          <w:sz w:val="32"/>
          <w:szCs w:val="32"/>
        </w:rPr>
        <w:t>1月25</w:t>
      </w:r>
      <w:proofErr w:type="gramStart"/>
      <w:r w:rsidRPr="0015215B">
        <w:rPr>
          <w:rFonts w:ascii="仿宋" w:eastAsia="仿宋" w:hAnsi="仿宋" w:cs="宋体"/>
          <w:kern w:val="0"/>
          <w:sz w:val="32"/>
          <w:szCs w:val="32"/>
        </w:rPr>
        <w:t>百</w:t>
      </w:r>
      <w:proofErr w:type="gramEnd"/>
      <w:r w:rsidRPr="0015215B">
        <w:rPr>
          <w:rFonts w:ascii="仿宋" w:eastAsia="仿宋" w:hAnsi="仿宋" w:cs="宋体"/>
          <w:kern w:val="0"/>
          <w:sz w:val="32"/>
          <w:szCs w:val="32"/>
        </w:rPr>
        <w:br/>
      </w:r>
    </w:p>
    <w:p w:rsidR="00134D16" w:rsidRPr="0015215B" w:rsidRDefault="00134D16" w:rsidP="00FE4BB5">
      <w:pPr>
        <w:spacing w:line="560" w:lineRule="exact"/>
        <w:rPr>
          <w:rFonts w:ascii="仿宋" w:eastAsia="仿宋" w:hAnsi="仿宋"/>
          <w:sz w:val="32"/>
          <w:szCs w:val="32"/>
        </w:rPr>
      </w:pPr>
    </w:p>
    <w:sectPr w:rsidR="00134D16" w:rsidRPr="0015215B" w:rsidSect="000F69DB">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C7A" w:rsidRDefault="004B3C7A" w:rsidP="00BB0192">
      <w:r>
        <w:separator/>
      </w:r>
    </w:p>
  </w:endnote>
  <w:endnote w:type="continuationSeparator" w:id="0">
    <w:p w:rsidR="004B3C7A" w:rsidRDefault="004B3C7A" w:rsidP="00BB01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C7A" w:rsidRDefault="004B3C7A" w:rsidP="00BB0192">
      <w:r>
        <w:separator/>
      </w:r>
    </w:p>
  </w:footnote>
  <w:footnote w:type="continuationSeparator" w:id="0">
    <w:p w:rsidR="004B3C7A" w:rsidRDefault="004B3C7A" w:rsidP="00BB01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D5D86"/>
    <w:rsid w:val="00037AFF"/>
    <w:rsid w:val="00062D55"/>
    <w:rsid w:val="000F2CE7"/>
    <w:rsid w:val="000F69DB"/>
    <w:rsid w:val="00134D16"/>
    <w:rsid w:val="0015215B"/>
    <w:rsid w:val="001734DF"/>
    <w:rsid w:val="001A1975"/>
    <w:rsid w:val="0021368F"/>
    <w:rsid w:val="00295675"/>
    <w:rsid w:val="002E6B88"/>
    <w:rsid w:val="003F380F"/>
    <w:rsid w:val="00410B01"/>
    <w:rsid w:val="004B3C7A"/>
    <w:rsid w:val="004B5FEB"/>
    <w:rsid w:val="0051005F"/>
    <w:rsid w:val="005B2047"/>
    <w:rsid w:val="00620F1E"/>
    <w:rsid w:val="006D5D86"/>
    <w:rsid w:val="00700565"/>
    <w:rsid w:val="007242D3"/>
    <w:rsid w:val="0076029C"/>
    <w:rsid w:val="00A306AE"/>
    <w:rsid w:val="00A72EA6"/>
    <w:rsid w:val="00A84435"/>
    <w:rsid w:val="00AB6B09"/>
    <w:rsid w:val="00B226FD"/>
    <w:rsid w:val="00BB0192"/>
    <w:rsid w:val="00CB18FC"/>
    <w:rsid w:val="00D62112"/>
    <w:rsid w:val="00FA0C23"/>
    <w:rsid w:val="00FE4B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F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01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0192"/>
    <w:rPr>
      <w:sz w:val="18"/>
      <w:szCs w:val="18"/>
    </w:rPr>
  </w:style>
  <w:style w:type="paragraph" w:styleId="a4">
    <w:name w:val="footer"/>
    <w:basedOn w:val="a"/>
    <w:link w:val="Char0"/>
    <w:uiPriority w:val="99"/>
    <w:unhideWhenUsed/>
    <w:rsid w:val="00BB0192"/>
    <w:pPr>
      <w:tabs>
        <w:tab w:val="center" w:pos="4153"/>
        <w:tab w:val="right" w:pos="8306"/>
      </w:tabs>
      <w:snapToGrid w:val="0"/>
      <w:jc w:val="left"/>
    </w:pPr>
    <w:rPr>
      <w:sz w:val="18"/>
      <w:szCs w:val="18"/>
    </w:rPr>
  </w:style>
  <w:style w:type="character" w:customStyle="1" w:styleId="Char0">
    <w:name w:val="页脚 Char"/>
    <w:basedOn w:val="a0"/>
    <w:link w:val="a4"/>
    <w:uiPriority w:val="99"/>
    <w:rsid w:val="00BB019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01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0192"/>
    <w:rPr>
      <w:sz w:val="18"/>
      <w:szCs w:val="18"/>
    </w:rPr>
  </w:style>
  <w:style w:type="paragraph" w:styleId="a4">
    <w:name w:val="footer"/>
    <w:basedOn w:val="a"/>
    <w:link w:val="Char0"/>
    <w:uiPriority w:val="99"/>
    <w:unhideWhenUsed/>
    <w:rsid w:val="00BB0192"/>
    <w:pPr>
      <w:tabs>
        <w:tab w:val="center" w:pos="4153"/>
        <w:tab w:val="right" w:pos="8306"/>
      </w:tabs>
      <w:snapToGrid w:val="0"/>
      <w:jc w:val="left"/>
    </w:pPr>
    <w:rPr>
      <w:sz w:val="18"/>
      <w:szCs w:val="18"/>
    </w:rPr>
  </w:style>
  <w:style w:type="character" w:customStyle="1" w:styleId="Char0">
    <w:name w:val="页脚 Char"/>
    <w:basedOn w:val="a0"/>
    <w:link w:val="a4"/>
    <w:uiPriority w:val="99"/>
    <w:rsid w:val="00BB0192"/>
    <w:rPr>
      <w:sz w:val="18"/>
      <w:szCs w:val="18"/>
    </w:rPr>
  </w:style>
</w:styles>
</file>

<file path=word/webSettings.xml><?xml version="1.0" encoding="utf-8"?>
<w:webSettings xmlns:r="http://schemas.openxmlformats.org/officeDocument/2006/relationships" xmlns:w="http://schemas.openxmlformats.org/wordprocessingml/2006/main">
  <w:divs>
    <w:div w:id="719862921">
      <w:bodyDiv w:val="1"/>
      <w:marLeft w:val="0"/>
      <w:marRight w:val="0"/>
      <w:marTop w:val="0"/>
      <w:marBottom w:val="0"/>
      <w:divBdr>
        <w:top w:val="none" w:sz="0" w:space="0" w:color="auto"/>
        <w:left w:val="none" w:sz="0" w:space="0" w:color="auto"/>
        <w:bottom w:val="none" w:sz="0" w:space="0" w:color="auto"/>
        <w:right w:val="none" w:sz="0" w:space="0" w:color="auto"/>
      </w:divBdr>
      <w:divsChild>
        <w:div w:id="1192066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239</Words>
  <Characters>1365</Characters>
  <Application>Microsoft Office Word</Application>
  <DocSecurity>0</DocSecurity>
  <Lines>11</Lines>
  <Paragraphs>3</Paragraphs>
  <ScaleCrop>false</ScaleCrop>
  <Company/>
  <LinksUpToDate>false</LinksUpToDate>
  <CharactersWithSpaces>1601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齐鲁律师事务所</dc:creator>
  <cp:lastModifiedBy>毛兴涛 }</cp:lastModifiedBy>
  <cp:revision>50</cp:revision>
  <dcterms:created xsi:type="dcterms:W3CDTF">2018-04-26T08:24:00Z</dcterms:created>
  <dcterms:modified xsi:type="dcterms:W3CDTF">2018-04-27T07:44:00Z</dcterms:modified>
</cp:coreProperties>
</file>